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21279" w14:textId="3F55827C" w:rsidR="00CB0B0D" w:rsidRPr="00B41B04" w:rsidRDefault="006F60E5">
      <w:pPr>
        <w:pStyle w:val="1"/>
        <w:spacing w:after="360" w:line="240" w:lineRule="auto"/>
        <w:rPr>
          <w:caps/>
        </w:rPr>
      </w:pPr>
      <w:r w:rsidRPr="00B41B04">
        <w:rPr>
          <w:caps/>
        </w:rPr>
        <w:t>Маршрутный лист разработки решения управленческого кейса</w:t>
      </w:r>
    </w:p>
    <w:p w14:paraId="0C0B650E" w14:textId="77777777" w:rsidR="00CB0B0D" w:rsidRPr="00B41B04" w:rsidRDefault="006F60E5">
      <w:pPr>
        <w:pStyle w:val="2"/>
        <w:rPr>
          <w:u w:val="single"/>
        </w:rPr>
      </w:pPr>
      <w:r w:rsidRPr="00B41B04">
        <w:rPr>
          <w:u w:val="single"/>
        </w:rPr>
        <w:t>Группа № 3</w:t>
      </w:r>
    </w:p>
    <w:p w14:paraId="2C308D4C" w14:textId="77777777" w:rsidR="00CB0B0D" w:rsidRPr="00B41B04" w:rsidRDefault="006F60E5">
      <w:pPr>
        <w:pStyle w:val="2"/>
      </w:pPr>
      <w:r w:rsidRPr="00B41B04">
        <w:t>Легенда кейса:</w:t>
      </w:r>
    </w:p>
    <w:p w14:paraId="5DA973D3" w14:textId="77777777" w:rsidR="00CB0B0D" w:rsidRPr="00B41B04" w:rsidRDefault="006F60E5">
      <w:pPr>
        <w:pStyle w:val="2"/>
        <w:tabs>
          <w:tab w:val="clear" w:pos="0"/>
          <w:tab w:val="clear" w:pos="426"/>
        </w:tabs>
        <w:spacing w:before="0" w:after="60"/>
        <w:ind w:firstLine="709"/>
        <w:rPr>
          <w:b w:val="0"/>
          <w:bCs/>
          <w:sz w:val="24"/>
          <w:szCs w:val="24"/>
        </w:rPr>
      </w:pPr>
      <w:r w:rsidRPr="00B41B04">
        <w:rPr>
          <w:b w:val="0"/>
          <w:bCs/>
          <w:sz w:val="24"/>
          <w:szCs w:val="24"/>
        </w:rPr>
        <w:t xml:space="preserve">Вашей проектной группе необходимо разработать организационный проект внедрения финансовой культуры во все образовательные пространства бюджетного общеобразовательной учреждения «Школа – детский сад», находящегося в центральной части областного центра. </w:t>
      </w:r>
    </w:p>
    <w:p w14:paraId="48CD4FFA" w14:textId="77777777" w:rsidR="00CB0B0D" w:rsidRPr="00B41B04" w:rsidRDefault="006F60E5">
      <w:pPr>
        <w:pStyle w:val="2"/>
        <w:tabs>
          <w:tab w:val="clear" w:pos="0"/>
          <w:tab w:val="clear" w:pos="426"/>
        </w:tabs>
        <w:spacing w:before="0" w:after="60"/>
        <w:ind w:firstLine="709"/>
        <w:rPr>
          <w:b w:val="0"/>
          <w:bCs/>
          <w:sz w:val="24"/>
          <w:szCs w:val="24"/>
        </w:rPr>
      </w:pPr>
      <w:r w:rsidRPr="00B41B04">
        <w:rPr>
          <w:b w:val="0"/>
          <w:bCs/>
          <w:sz w:val="24"/>
          <w:szCs w:val="24"/>
        </w:rPr>
        <w:t>При этом, в результате формирования «Рискового профиля школы», выявлено, что образовательное учреждение расположено в комплексе, состоящем из 3-х современных зданий, имеется высокоскоростной интернет, предусмотрены зонированные аудитории для проведения интерактивных занятий. Функционируют «Точка роста» и «Центр детских инициатив».</w:t>
      </w:r>
    </w:p>
    <w:p w14:paraId="0781F9FF" w14:textId="77777777" w:rsidR="00CB0B0D" w:rsidRPr="00B41B04" w:rsidRDefault="006F60E5">
      <w:pPr>
        <w:pStyle w:val="2"/>
        <w:tabs>
          <w:tab w:val="clear" w:pos="0"/>
          <w:tab w:val="clear" w:pos="426"/>
        </w:tabs>
        <w:spacing w:before="0" w:after="60"/>
        <w:ind w:firstLine="709"/>
        <w:rPr>
          <w:b w:val="0"/>
          <w:bCs/>
          <w:sz w:val="24"/>
          <w:szCs w:val="24"/>
        </w:rPr>
      </w:pPr>
      <w:r w:rsidRPr="00B41B04">
        <w:rPr>
          <w:b w:val="0"/>
          <w:bCs/>
          <w:sz w:val="24"/>
          <w:szCs w:val="24"/>
        </w:rPr>
        <w:t>Средний возраст педагогических работников 40+, около 20% молодых специалистов. Развернута деятельность по подготовке и внедрению инновационных методических разработок по ряду предметов, основной состав использует инновационные и цифровые методы обучения. Учителя активно принимают участие в профессиональных конкурсах (есть грантополучатели).</w:t>
      </w:r>
    </w:p>
    <w:p w14:paraId="20606CC0" w14:textId="77777777" w:rsidR="00CB0B0D" w:rsidRPr="00B41B04" w:rsidRDefault="006F60E5">
      <w:pPr>
        <w:pStyle w:val="2"/>
        <w:tabs>
          <w:tab w:val="clear" w:pos="0"/>
          <w:tab w:val="clear" w:pos="426"/>
        </w:tabs>
        <w:spacing w:before="0" w:after="60"/>
        <w:ind w:firstLine="709"/>
        <w:rPr>
          <w:b w:val="0"/>
          <w:bCs/>
          <w:sz w:val="24"/>
          <w:szCs w:val="24"/>
        </w:rPr>
      </w:pPr>
      <w:r w:rsidRPr="00B41B04">
        <w:rPr>
          <w:b w:val="0"/>
          <w:bCs/>
          <w:sz w:val="24"/>
          <w:szCs w:val="24"/>
        </w:rPr>
        <w:t>Образовательный процесс организуется в 1 смену. Образовательные программы реализуются при инновационном подходе педагогов, организующих образовательное пространство (уроки и занятия) используя современную систему преподавания и оценивания. Организация воспитательной работы основана на выстроенном комплексе мероприятий, учитывающем как обязательный, так и вариативные модули программы воспитания. В учреждении созданы и активно действуют попечительский совет и сеть социального партнерства из выпускников и родителей обучающихся (представители крупного бизнеса, власти и общественных организаций).</w:t>
      </w:r>
    </w:p>
    <w:p w14:paraId="2E38D5AC" w14:textId="77777777" w:rsidR="00CB0B0D" w:rsidRPr="00B41B04" w:rsidRDefault="006F60E5">
      <w:pPr>
        <w:pStyle w:val="2"/>
        <w:tabs>
          <w:tab w:val="clear" w:pos="0"/>
          <w:tab w:val="clear" w:pos="426"/>
        </w:tabs>
        <w:spacing w:before="0" w:after="60"/>
        <w:ind w:firstLine="709"/>
        <w:rPr>
          <w:b w:val="0"/>
          <w:bCs/>
          <w:sz w:val="24"/>
          <w:szCs w:val="24"/>
        </w:rPr>
      </w:pPr>
      <w:r w:rsidRPr="00B41B04">
        <w:rPr>
          <w:b w:val="0"/>
          <w:bCs/>
          <w:sz w:val="24"/>
          <w:szCs w:val="24"/>
        </w:rPr>
        <w:t>Обучающиеся – победители и призеры олимпиад разного уровня. Педагогические работники активно участвуют в конкурсах профессионального мастерства, имеют реальные достижения в подготовке учащихся к конкурсам, конференциям и предметным олимпиадам, а также демонстрируют высокие результаты ОГЭ и ЕГЭ.</w:t>
      </w:r>
    </w:p>
    <w:p w14:paraId="5569EBBE" w14:textId="77777777" w:rsidR="00CB0B0D" w:rsidRPr="00B41B04" w:rsidRDefault="006F60E5">
      <w:pPr>
        <w:pStyle w:val="2"/>
      </w:pPr>
      <w:r w:rsidRPr="00B41B04">
        <w:t>Разработчики:</w:t>
      </w:r>
    </w:p>
    <w:p w14:paraId="5B85C412" w14:textId="77777777" w:rsidR="00CB0B0D" w:rsidRPr="00B41B04" w:rsidRDefault="006F60E5">
      <w:pPr>
        <w:pStyle w:val="af9"/>
        <w:numPr>
          <w:ilvl w:val="0"/>
          <w:numId w:val="1"/>
        </w:numPr>
      </w:pPr>
      <w:r w:rsidRPr="00B41B04">
        <w:t>Амбарцумян Кристине Микаели</w:t>
      </w:r>
    </w:p>
    <w:p w14:paraId="35BFBD88" w14:textId="77777777" w:rsidR="00CB0B0D" w:rsidRPr="00B41B04" w:rsidRDefault="006F60E5">
      <w:pPr>
        <w:pStyle w:val="af9"/>
        <w:numPr>
          <w:ilvl w:val="0"/>
          <w:numId w:val="1"/>
        </w:numPr>
      </w:pPr>
      <w:r w:rsidRPr="00B41B04">
        <w:t>Бережная Лариса Витальевна</w:t>
      </w:r>
    </w:p>
    <w:p w14:paraId="17D6DFD4" w14:textId="77777777" w:rsidR="00CB0B0D" w:rsidRPr="00B41B04" w:rsidRDefault="006F60E5">
      <w:pPr>
        <w:pStyle w:val="af9"/>
        <w:numPr>
          <w:ilvl w:val="0"/>
          <w:numId w:val="1"/>
        </w:numPr>
      </w:pPr>
      <w:r w:rsidRPr="00B41B04">
        <w:t>Бровкин Дмитрий Андреевич</w:t>
      </w:r>
    </w:p>
    <w:p w14:paraId="29557E31" w14:textId="77777777" w:rsidR="00CB0B0D" w:rsidRPr="00B41B04" w:rsidRDefault="006F60E5">
      <w:pPr>
        <w:pStyle w:val="af9"/>
        <w:numPr>
          <w:ilvl w:val="0"/>
          <w:numId w:val="1"/>
        </w:numPr>
      </w:pPr>
      <w:r w:rsidRPr="00B41B04">
        <w:t>Мищенко Андрей Николаевич</w:t>
      </w:r>
    </w:p>
    <w:p w14:paraId="4FD6DDCA" w14:textId="77777777" w:rsidR="00CB0B0D" w:rsidRPr="00B41B04" w:rsidRDefault="006F60E5">
      <w:pPr>
        <w:pStyle w:val="af9"/>
        <w:numPr>
          <w:ilvl w:val="0"/>
          <w:numId w:val="1"/>
        </w:numPr>
      </w:pPr>
      <w:r w:rsidRPr="00B41B04">
        <w:t>Нуриманова Александра Рушановна</w:t>
      </w:r>
    </w:p>
    <w:p w14:paraId="01076CDF" w14:textId="77777777" w:rsidR="00CB0B0D" w:rsidRPr="00B41B04" w:rsidRDefault="006F60E5">
      <w:pPr>
        <w:pStyle w:val="af9"/>
        <w:numPr>
          <w:ilvl w:val="0"/>
          <w:numId w:val="1"/>
        </w:numPr>
      </w:pPr>
      <w:r w:rsidRPr="00B41B04">
        <w:t>Смирнова Татьяна Александровна</w:t>
      </w:r>
    </w:p>
    <w:p w14:paraId="14E85C5D" w14:textId="77777777" w:rsidR="00CB0B0D" w:rsidRPr="00B41B04" w:rsidRDefault="006F60E5">
      <w:pPr>
        <w:pStyle w:val="af9"/>
        <w:numPr>
          <w:ilvl w:val="0"/>
          <w:numId w:val="1"/>
        </w:numPr>
      </w:pPr>
      <w:r w:rsidRPr="00B41B04">
        <w:t>Форостян Мария Сергеевна</w:t>
      </w:r>
    </w:p>
    <w:p w14:paraId="312C1BDA" w14:textId="77777777" w:rsidR="00CB0B0D" w:rsidRPr="00B41B04" w:rsidRDefault="006F60E5">
      <w:pPr>
        <w:pStyle w:val="2"/>
        <w:pageBreakBefore/>
      </w:pPr>
      <w:r w:rsidRPr="00B41B04">
        <w:lastRenderedPageBreak/>
        <w:t>Анализ условий разработки организационного проекта</w:t>
      </w:r>
    </w:p>
    <w:tbl>
      <w:tblPr>
        <w:tblStyle w:val="af8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56"/>
        <w:gridCol w:w="4146"/>
        <w:gridCol w:w="4146"/>
        <w:gridCol w:w="4146"/>
      </w:tblGrid>
      <w:tr w:rsidR="00CB0B0D" w:rsidRPr="00B41B04" w14:paraId="1D72557F" w14:textId="77777777">
        <w:trPr>
          <w:tblHeader/>
        </w:trPr>
        <w:tc>
          <w:tcPr>
            <w:tcW w:w="3256" w:type="dxa"/>
            <w:vAlign w:val="center"/>
          </w:tcPr>
          <w:p w14:paraId="043544CA" w14:textId="77777777" w:rsidR="00CB0B0D" w:rsidRPr="00B41B04" w:rsidRDefault="006F60E5">
            <w:pPr>
              <w:jc w:val="center"/>
            </w:pPr>
            <w:r w:rsidRPr="00B41B04">
              <w:rPr>
                <w:b/>
                <w:bCs w:val="0"/>
              </w:rPr>
              <w:t>Характеристика</w:t>
            </w:r>
            <w:r w:rsidRPr="00B41B04">
              <w:t xml:space="preserve"> </w:t>
            </w:r>
            <w:r w:rsidRPr="00B41B04">
              <w:br/>
              <w:t>(наименование)</w:t>
            </w:r>
          </w:p>
        </w:tc>
        <w:tc>
          <w:tcPr>
            <w:tcW w:w="4146" w:type="dxa"/>
            <w:vAlign w:val="center"/>
          </w:tcPr>
          <w:p w14:paraId="0A9CB943" w14:textId="77777777" w:rsidR="00CB0B0D" w:rsidRPr="00B41B04" w:rsidRDefault="006F60E5">
            <w:pPr>
              <w:jc w:val="center"/>
              <w:rPr>
                <w:b/>
              </w:rPr>
            </w:pPr>
            <w:r w:rsidRPr="00B41B04">
              <w:rPr>
                <w:b/>
              </w:rPr>
              <w:t xml:space="preserve">Характеристика </w:t>
            </w:r>
            <w:r w:rsidRPr="00B41B04">
              <w:rPr>
                <w:b/>
              </w:rPr>
              <w:br/>
            </w:r>
            <w:r w:rsidRPr="00B41B04">
              <w:t>(содержание из легенды кейса)</w:t>
            </w:r>
          </w:p>
        </w:tc>
        <w:tc>
          <w:tcPr>
            <w:tcW w:w="4146" w:type="dxa"/>
            <w:vAlign w:val="center"/>
          </w:tcPr>
          <w:p w14:paraId="397C0031" w14:textId="77777777" w:rsidR="00CB0B0D" w:rsidRPr="00B41B04" w:rsidRDefault="006F60E5">
            <w:pPr>
              <w:jc w:val="center"/>
            </w:pPr>
            <w:r w:rsidRPr="00B41B04">
              <w:rPr>
                <w:b/>
                <w:bCs w:val="0"/>
              </w:rPr>
              <w:t>Возможности</w:t>
            </w:r>
            <w:r w:rsidRPr="00B41B04">
              <w:t xml:space="preserve"> </w:t>
            </w:r>
            <w:r w:rsidRPr="00B41B04">
              <w:br/>
              <w:t>для разработки и реализации проекта</w:t>
            </w:r>
          </w:p>
        </w:tc>
        <w:tc>
          <w:tcPr>
            <w:tcW w:w="4146" w:type="dxa"/>
            <w:vAlign w:val="center"/>
          </w:tcPr>
          <w:p w14:paraId="65202683" w14:textId="77777777" w:rsidR="00CB0B0D" w:rsidRPr="00B41B04" w:rsidRDefault="006F60E5">
            <w:pPr>
              <w:jc w:val="center"/>
            </w:pPr>
            <w:r w:rsidRPr="00B41B04">
              <w:rPr>
                <w:b/>
                <w:bCs w:val="0"/>
              </w:rPr>
              <w:t>Ограничения и риски</w:t>
            </w:r>
            <w:r w:rsidRPr="00B41B04">
              <w:t xml:space="preserve"> </w:t>
            </w:r>
            <w:r w:rsidRPr="00B41B04">
              <w:br/>
              <w:t>для разработки и реализации проекта</w:t>
            </w:r>
          </w:p>
        </w:tc>
      </w:tr>
      <w:tr w:rsidR="00CB0B0D" w:rsidRPr="00B41B04" w14:paraId="4D527EE2" w14:textId="77777777">
        <w:trPr>
          <w:trHeight w:val="888"/>
        </w:trPr>
        <w:tc>
          <w:tcPr>
            <w:tcW w:w="3256" w:type="dxa"/>
          </w:tcPr>
          <w:p w14:paraId="46469DD0" w14:textId="77777777" w:rsidR="00CB0B0D" w:rsidRPr="00B41B04" w:rsidRDefault="006F60E5">
            <w:pPr>
              <w:jc w:val="left"/>
            </w:pPr>
            <w:r w:rsidRPr="00B41B04">
              <w:t>1.Тип образовательной организации</w:t>
            </w:r>
          </w:p>
        </w:tc>
        <w:tc>
          <w:tcPr>
            <w:tcW w:w="4146" w:type="dxa"/>
          </w:tcPr>
          <w:p w14:paraId="1E2102A4" w14:textId="77777777" w:rsidR="00CB0B0D" w:rsidRPr="00B41B04" w:rsidRDefault="006F60E5">
            <w:pPr>
              <w:jc w:val="left"/>
            </w:pPr>
            <w:r w:rsidRPr="00B41B04">
              <w:t>Бюджетное общеобразовательное учреждение «Школа – детский сад»</w:t>
            </w:r>
          </w:p>
        </w:tc>
        <w:tc>
          <w:tcPr>
            <w:tcW w:w="4146" w:type="dxa"/>
          </w:tcPr>
          <w:p w14:paraId="736F0B64" w14:textId="77777777" w:rsidR="00CB0B0D" w:rsidRPr="00B41B04" w:rsidRDefault="006F60E5">
            <w:pPr>
              <w:jc w:val="left"/>
            </w:pPr>
            <w:r w:rsidRPr="00B41B04">
              <w:t>-существует возможность включения ФинГр в предметы:</w:t>
            </w:r>
          </w:p>
          <w:p w14:paraId="0614F5EA" w14:textId="77777777" w:rsidR="00CB0B0D" w:rsidRPr="00B41B04" w:rsidRDefault="006F60E5">
            <w:pPr>
              <w:jc w:val="left"/>
            </w:pPr>
            <w:r w:rsidRPr="00B41B04">
              <w:t>-на дошкольном уровне: игры, спектакли</w:t>
            </w:r>
          </w:p>
          <w:p w14:paraId="6D2ACBC6" w14:textId="77777777" w:rsidR="00CB0B0D" w:rsidRPr="00B41B04" w:rsidRDefault="006F60E5">
            <w:pPr>
              <w:jc w:val="left"/>
            </w:pPr>
            <w:r w:rsidRPr="00B41B04">
              <w:t>-НШ: Математика, окружающий мир, литературное чтение</w:t>
            </w:r>
          </w:p>
          <w:p w14:paraId="1DD86CDC" w14:textId="77777777" w:rsidR="00CB0B0D" w:rsidRPr="00B41B04" w:rsidRDefault="006F60E5">
            <w:pPr>
              <w:jc w:val="left"/>
            </w:pPr>
            <w:r w:rsidRPr="00B41B04">
              <w:t>-ОШ:</w:t>
            </w:r>
          </w:p>
          <w:p w14:paraId="12D4E634" w14:textId="77777777" w:rsidR="00CB0B0D" w:rsidRPr="00B41B04" w:rsidRDefault="006F60E5">
            <w:pPr>
              <w:jc w:val="left"/>
            </w:pPr>
            <w:r w:rsidRPr="00B41B04">
              <w:t>Математика, информатика, обществознание, география, функциональная грамота</w:t>
            </w:r>
          </w:p>
          <w:p w14:paraId="0C9007CD" w14:textId="77777777" w:rsidR="00CB0B0D" w:rsidRPr="00B41B04" w:rsidRDefault="006F60E5">
            <w:pPr>
              <w:jc w:val="left"/>
            </w:pPr>
            <w:r w:rsidRPr="00B41B04">
              <w:t>-СШ: Математика, информатика, обществознание, география, функциональная грамота</w:t>
            </w:r>
          </w:p>
          <w:p w14:paraId="0C87EBB6" w14:textId="77777777" w:rsidR="00CB0B0D" w:rsidRPr="00B41B04" w:rsidRDefault="006F60E5">
            <w:pPr>
              <w:jc w:val="left"/>
            </w:pPr>
            <w:r w:rsidRPr="00B41B04">
              <w:t>предпрофессиональные классы(предпринимательский, инжненерный) - профильные предметы( экономика)</w:t>
            </w:r>
          </w:p>
        </w:tc>
        <w:tc>
          <w:tcPr>
            <w:tcW w:w="4146" w:type="dxa"/>
          </w:tcPr>
          <w:p w14:paraId="556A6D59" w14:textId="77777777" w:rsidR="00CB0B0D" w:rsidRPr="00B41B04" w:rsidRDefault="006F60E5">
            <w:pPr>
              <w:ind w:left="0" w:firstLine="0"/>
              <w:jc w:val="left"/>
            </w:pPr>
            <w:r w:rsidRPr="00B41B04">
              <w:t>-высокая загруженность детей и педагогов;</w:t>
            </w:r>
          </w:p>
          <w:p w14:paraId="6EF1CD11" w14:textId="77777777" w:rsidR="00CB0B0D" w:rsidRPr="00B41B04" w:rsidRDefault="006F60E5">
            <w:pPr>
              <w:ind w:left="0" w:firstLine="0"/>
              <w:jc w:val="left"/>
            </w:pPr>
            <w:r w:rsidRPr="00B41B04">
              <w:t>-сопротивление педагогов «впускать в свой предмет ФГ»</w:t>
            </w:r>
          </w:p>
          <w:p w14:paraId="4D54E7EE" w14:textId="2418C384" w:rsidR="00CB0B0D" w:rsidRPr="00B41B04" w:rsidRDefault="006F60E5">
            <w:pPr>
              <w:ind w:left="0" w:firstLine="0"/>
              <w:jc w:val="left"/>
            </w:pPr>
            <w:r w:rsidRPr="00B41B04">
              <w:t xml:space="preserve"> -сопротивление педагогов, инноваци</w:t>
            </w:r>
            <w:r w:rsidR="006D1A71" w:rsidRPr="00B41B04">
              <w:t>ям</w:t>
            </w:r>
          </w:p>
        </w:tc>
      </w:tr>
      <w:tr w:rsidR="00CB0B0D" w:rsidRPr="00B41B04" w14:paraId="1F31A707" w14:textId="77777777">
        <w:trPr>
          <w:trHeight w:val="888"/>
        </w:trPr>
        <w:tc>
          <w:tcPr>
            <w:tcW w:w="3256" w:type="dxa"/>
          </w:tcPr>
          <w:p w14:paraId="70DA93BE" w14:textId="77777777" w:rsidR="00CB0B0D" w:rsidRPr="00B41B04" w:rsidRDefault="006F60E5">
            <w:pPr>
              <w:jc w:val="left"/>
            </w:pPr>
            <w:r w:rsidRPr="00B41B04">
              <w:t>2. Место нахождения</w:t>
            </w:r>
          </w:p>
        </w:tc>
        <w:tc>
          <w:tcPr>
            <w:tcW w:w="4146" w:type="dxa"/>
          </w:tcPr>
          <w:p w14:paraId="0C62D298" w14:textId="65117053" w:rsidR="00CB0B0D" w:rsidRPr="00B41B04" w:rsidRDefault="006F60E5">
            <w:pPr>
              <w:jc w:val="left"/>
            </w:pPr>
            <w:r w:rsidRPr="00B41B04">
              <w:t>Областной цент</w:t>
            </w:r>
            <w:r w:rsidR="006D1A71" w:rsidRPr="00B41B04">
              <w:t>р</w:t>
            </w:r>
            <w:r w:rsidRPr="00B41B04">
              <w:t>. Центральная часть.</w:t>
            </w:r>
          </w:p>
        </w:tc>
        <w:tc>
          <w:tcPr>
            <w:tcW w:w="4146" w:type="dxa"/>
          </w:tcPr>
          <w:p w14:paraId="4635BA5B" w14:textId="77777777" w:rsidR="00CB0B0D" w:rsidRPr="00B41B04" w:rsidRDefault="006F60E5">
            <w:pPr>
              <w:ind w:left="0" w:firstLine="0"/>
              <w:jc w:val="left"/>
            </w:pPr>
            <w:r w:rsidRPr="00B41B04">
              <w:t>-наличие потенциальных социальных партнеров;</w:t>
            </w:r>
          </w:p>
          <w:p w14:paraId="163B0430" w14:textId="77777777" w:rsidR="00CB0B0D" w:rsidRPr="00B41B04" w:rsidRDefault="006F60E5">
            <w:pPr>
              <w:ind w:left="0" w:firstLine="0"/>
              <w:jc w:val="left"/>
            </w:pPr>
            <w:r w:rsidRPr="00B41B04">
              <w:t>-наличие возможности для организации ДО;</w:t>
            </w:r>
          </w:p>
          <w:p w14:paraId="711C51B8" w14:textId="77777777" w:rsidR="00CB0B0D" w:rsidRPr="00B41B04" w:rsidRDefault="006F60E5">
            <w:pPr>
              <w:ind w:left="0" w:firstLine="0"/>
              <w:jc w:val="left"/>
            </w:pPr>
            <w:r w:rsidRPr="00B41B04">
              <w:t>-Наличие в областном центре спонсоров</w:t>
            </w:r>
          </w:p>
          <w:p w14:paraId="6677E718" w14:textId="77777777" w:rsidR="00CB0B0D" w:rsidRPr="00B41B04" w:rsidRDefault="006F60E5">
            <w:pPr>
              <w:ind w:left="0" w:firstLine="0"/>
              <w:jc w:val="left"/>
            </w:pPr>
            <w:r w:rsidRPr="00B41B04">
              <w:t>-возможность открыть проектный офис и предоставить услуги</w:t>
            </w:r>
          </w:p>
          <w:p w14:paraId="20E96940" w14:textId="77777777" w:rsidR="00CB0B0D" w:rsidRPr="00B41B04" w:rsidRDefault="00CB0B0D">
            <w:pPr>
              <w:jc w:val="left"/>
            </w:pPr>
          </w:p>
        </w:tc>
        <w:tc>
          <w:tcPr>
            <w:tcW w:w="4146" w:type="dxa"/>
          </w:tcPr>
          <w:p w14:paraId="35777472" w14:textId="77777777" w:rsidR="00CB0B0D" w:rsidRPr="00B41B04" w:rsidRDefault="006F60E5">
            <w:pPr>
              <w:jc w:val="left"/>
            </w:pPr>
            <w:r w:rsidRPr="00B41B04">
              <w:t>-особый социальный уровень жителей территории</w:t>
            </w:r>
          </w:p>
          <w:p w14:paraId="42BB1C18" w14:textId="77777777" w:rsidR="00CB0B0D" w:rsidRPr="00B41B04" w:rsidRDefault="00CB0B0D">
            <w:pPr>
              <w:jc w:val="left"/>
            </w:pPr>
          </w:p>
        </w:tc>
      </w:tr>
      <w:tr w:rsidR="00CB0B0D" w:rsidRPr="00B41B04" w14:paraId="73B2318D" w14:textId="77777777">
        <w:trPr>
          <w:trHeight w:val="888"/>
        </w:trPr>
        <w:tc>
          <w:tcPr>
            <w:tcW w:w="3256" w:type="dxa"/>
          </w:tcPr>
          <w:p w14:paraId="4EE17702" w14:textId="77777777" w:rsidR="00CB0B0D" w:rsidRPr="00B41B04" w:rsidRDefault="006F60E5">
            <w:pPr>
              <w:jc w:val="left"/>
            </w:pPr>
            <w:r w:rsidRPr="00B41B04">
              <w:t>3. Материально-технические и инфраструктурные условия</w:t>
            </w:r>
          </w:p>
        </w:tc>
        <w:tc>
          <w:tcPr>
            <w:tcW w:w="4146" w:type="dxa"/>
          </w:tcPr>
          <w:p w14:paraId="3A9F5BCC" w14:textId="77777777" w:rsidR="00CB0B0D" w:rsidRPr="00B41B04" w:rsidRDefault="006F60E5">
            <w:pPr>
              <w:ind w:left="0" w:firstLine="0"/>
              <w:rPr>
                <w:bCs w:val="0"/>
              </w:rPr>
            </w:pPr>
            <w:r w:rsidRPr="00B41B04">
              <w:t xml:space="preserve">Комплекс, состоящий из 3-х современных зданий, имеется высокоскоростной интернет, предусмотрены зонированные </w:t>
            </w:r>
            <w:r w:rsidRPr="00B41B04">
              <w:lastRenderedPageBreak/>
              <w:t>аудитории для проведения интерактивных занятий. Функционируют «Точка роста» и «Центр детских инициатив».</w:t>
            </w:r>
          </w:p>
          <w:p w14:paraId="0E91734F" w14:textId="77777777" w:rsidR="00CB0B0D" w:rsidRPr="00B41B04" w:rsidRDefault="00CB0B0D">
            <w:pPr>
              <w:jc w:val="left"/>
            </w:pPr>
          </w:p>
        </w:tc>
        <w:tc>
          <w:tcPr>
            <w:tcW w:w="4146" w:type="dxa"/>
          </w:tcPr>
          <w:p w14:paraId="7D015B23" w14:textId="77777777" w:rsidR="00CB0B0D" w:rsidRPr="00B41B04" w:rsidRDefault="006F60E5">
            <w:pPr>
              <w:ind w:left="0" w:firstLine="0"/>
              <w:jc w:val="left"/>
              <w:rPr>
                <w:rFonts w:ascii="Times" w:hAnsi="Times" w:cs="Times"/>
                <w:bCs w:val="0"/>
              </w:rPr>
            </w:pPr>
            <w:r w:rsidRPr="00B41B04">
              <w:lastRenderedPageBreak/>
              <w:t xml:space="preserve">-возможность предоставления своих площадок для школ районного центра </w:t>
            </w:r>
            <w:r w:rsidRPr="00B41B04">
              <w:rPr>
                <w:rFonts w:ascii="Times" w:eastAsia="Times" w:hAnsi="Times" w:cs="Times"/>
              </w:rPr>
              <w:t>-</w:t>
            </w:r>
            <w:r w:rsidRPr="00B41B04">
              <w:rPr>
                <w:rFonts w:ascii="Times" w:eastAsia="Times" w:hAnsi="Times" w:cs="Times"/>
                <w:color w:val="4A474B"/>
              </w:rPr>
              <w:t xml:space="preserve">использование инфраструктуры </w:t>
            </w:r>
            <w:r w:rsidRPr="00B41B04">
              <w:rPr>
                <w:rFonts w:ascii="Times" w:eastAsia="Times" w:hAnsi="Times" w:cs="Times"/>
                <w:color w:val="4A474B"/>
              </w:rPr>
              <w:lastRenderedPageBreak/>
              <w:t>центров в урочное и во внеурочное время</w:t>
            </w:r>
          </w:p>
          <w:p w14:paraId="38124BD2" w14:textId="77777777" w:rsidR="00CB0B0D" w:rsidRPr="00B41B04" w:rsidRDefault="006F60E5">
            <w:pPr>
              <w:ind w:left="0" w:firstLine="0"/>
              <w:jc w:val="left"/>
              <w:rPr>
                <w:bCs w:val="0"/>
              </w:rPr>
            </w:pPr>
            <w:r w:rsidRPr="00B41B04">
              <w:t xml:space="preserve">использование цифровых/электронных ресурсов деятельности </w:t>
            </w:r>
          </w:p>
          <w:p w14:paraId="30F385BD" w14:textId="77777777" w:rsidR="00CB0B0D" w:rsidRPr="00B41B04" w:rsidRDefault="006F60E5">
            <w:pPr>
              <w:ind w:left="0" w:firstLine="0"/>
              <w:jc w:val="left"/>
              <w:rPr>
                <w:bCs w:val="0"/>
              </w:rPr>
            </w:pPr>
            <w:r w:rsidRPr="00B41B04">
              <w:t>-потребность: предоставление площадок партнеров для проведения массовых мероприятий</w:t>
            </w:r>
          </w:p>
          <w:p w14:paraId="095E8452" w14:textId="77777777" w:rsidR="00CB0B0D" w:rsidRPr="00B41B04" w:rsidRDefault="00CB0B0D">
            <w:pPr>
              <w:ind w:left="0" w:firstLine="0"/>
              <w:jc w:val="left"/>
            </w:pPr>
          </w:p>
        </w:tc>
        <w:tc>
          <w:tcPr>
            <w:tcW w:w="4146" w:type="dxa"/>
          </w:tcPr>
          <w:p w14:paraId="0A06FD68" w14:textId="77777777" w:rsidR="00CB0B0D" w:rsidRPr="00B41B04" w:rsidRDefault="006F60E5">
            <w:pPr>
              <w:pStyle w:val="af9"/>
              <w:numPr>
                <w:ilvl w:val="0"/>
                <w:numId w:val="8"/>
              </w:numPr>
            </w:pPr>
            <w:r w:rsidRPr="00B41B04">
              <w:lastRenderedPageBreak/>
              <w:t>загруженность аудиторий</w:t>
            </w:r>
          </w:p>
          <w:p w14:paraId="49343A6D" w14:textId="74CD9F91" w:rsidR="00CB0B0D" w:rsidRPr="00B41B04" w:rsidRDefault="006D1A71" w:rsidP="005C3C53">
            <w:pPr>
              <w:pStyle w:val="af9"/>
              <w:numPr>
                <w:ilvl w:val="0"/>
                <w:numId w:val="8"/>
              </w:numPr>
            </w:pPr>
            <w:r w:rsidRPr="00B41B04">
              <w:rPr>
                <w:color w:val="auto"/>
              </w:rPr>
              <w:t xml:space="preserve">распределение педагогов и учащихся по корпусам, что приводит к сложной логистике </w:t>
            </w:r>
            <w:r w:rsidRPr="00B41B04">
              <w:rPr>
                <w:color w:val="auto"/>
              </w:rPr>
              <w:lastRenderedPageBreak/>
              <w:t>при проведении совместных мероприятий или организации разновозрастных занятий</w:t>
            </w:r>
            <w:r w:rsidR="005C3C53" w:rsidRPr="00B41B04">
              <w:rPr>
                <w:color w:val="auto"/>
              </w:rPr>
              <w:t xml:space="preserve"> </w:t>
            </w:r>
            <w:r w:rsidRPr="00B41B04">
              <w:rPr>
                <w:color w:val="auto"/>
              </w:rPr>
              <w:t xml:space="preserve"> </w:t>
            </w:r>
          </w:p>
        </w:tc>
      </w:tr>
      <w:tr w:rsidR="00CB0B0D" w:rsidRPr="00B41B04" w14:paraId="7B4FE7D7" w14:textId="77777777">
        <w:trPr>
          <w:trHeight w:val="888"/>
        </w:trPr>
        <w:tc>
          <w:tcPr>
            <w:tcW w:w="3256" w:type="dxa"/>
          </w:tcPr>
          <w:p w14:paraId="1623D2C8" w14:textId="77777777" w:rsidR="00CB0B0D" w:rsidRPr="00B41B04" w:rsidRDefault="006F60E5">
            <w:pPr>
              <w:jc w:val="left"/>
            </w:pPr>
            <w:r w:rsidRPr="00B41B04">
              <w:lastRenderedPageBreak/>
              <w:t>4. Кадровые условия</w:t>
            </w:r>
          </w:p>
        </w:tc>
        <w:tc>
          <w:tcPr>
            <w:tcW w:w="4146" w:type="dxa"/>
          </w:tcPr>
          <w:p w14:paraId="7759ED23" w14:textId="77777777" w:rsidR="00CB0B0D" w:rsidRPr="00B41B04" w:rsidRDefault="006F60E5">
            <w:pPr>
              <w:jc w:val="left"/>
            </w:pPr>
            <w:r w:rsidRPr="00B41B04">
              <w:t>Средний возраст педагогических работников 40+, около 20% молодых специалистов.Основной состав использует инновационные и цифровые методы обучения. Учителя активно принимают участие в профессиональных конкурсах (есть грантополучатели)</w:t>
            </w:r>
          </w:p>
          <w:p w14:paraId="4FEB578B" w14:textId="77777777" w:rsidR="00CB0B0D" w:rsidRPr="00B41B04" w:rsidRDefault="00CB0B0D">
            <w:pPr>
              <w:jc w:val="left"/>
            </w:pPr>
          </w:p>
        </w:tc>
        <w:tc>
          <w:tcPr>
            <w:tcW w:w="4146" w:type="dxa"/>
          </w:tcPr>
          <w:p w14:paraId="128A44D8" w14:textId="77777777" w:rsidR="00CB0B0D" w:rsidRPr="00B41B04" w:rsidRDefault="006F60E5">
            <w:pPr>
              <w:ind w:left="0" w:firstLine="0"/>
              <w:jc w:val="left"/>
            </w:pPr>
            <w:r w:rsidRPr="00B41B04">
              <w:t>-система наставничества</w:t>
            </w:r>
          </w:p>
          <w:p w14:paraId="5D7FC1AC" w14:textId="77777777" w:rsidR="00CB0B0D" w:rsidRPr="00B41B04" w:rsidRDefault="006F60E5">
            <w:pPr>
              <w:ind w:left="0" w:firstLine="0"/>
              <w:jc w:val="left"/>
            </w:pPr>
            <w:r w:rsidRPr="00B41B04">
              <w:t xml:space="preserve">-поиск новых </w:t>
            </w:r>
            <w:r w:rsidRPr="00B41B04">
              <w:rPr>
                <w:rFonts w:ascii="Liberation Sans" w:eastAsia="Liberation Sans" w:hAnsi="Liberation Sans" w:cs="Liberation Sans"/>
                <w:color w:val="333333"/>
                <w:sz w:val="21"/>
              </w:rPr>
              <w:t xml:space="preserve"> технологий, которые обеспечат формирование готовности педагогов к «современным продуктивным формам мобильности»</w:t>
            </w:r>
          </w:p>
          <w:p w14:paraId="0935CDF6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  <w:color w:val="333333"/>
                <w:sz w:val="21"/>
              </w:rPr>
              <w:t>-внедрение проекта «ШОК: школьное обучение коллектива»</w:t>
            </w:r>
          </w:p>
        </w:tc>
        <w:tc>
          <w:tcPr>
            <w:tcW w:w="4146" w:type="dxa"/>
          </w:tcPr>
          <w:p w14:paraId="702B0E1C" w14:textId="77777777" w:rsidR="00CB0B0D" w:rsidRPr="00B41B04" w:rsidRDefault="006F60E5">
            <w:pPr>
              <w:jc w:val="left"/>
            </w:pPr>
            <w:r w:rsidRPr="00B41B04">
              <w:t>Сопротивление к инновационным цифровым методам обучения;</w:t>
            </w:r>
          </w:p>
          <w:p w14:paraId="3EC94DC5" w14:textId="6E9D591D" w:rsidR="00CB0B0D" w:rsidRPr="00B41B04" w:rsidRDefault="006F60E5">
            <w:pPr>
              <w:ind w:left="0" w:firstLine="0"/>
              <w:jc w:val="left"/>
              <w:rPr>
                <w:color w:val="C00000"/>
              </w:rPr>
            </w:pPr>
            <w:r w:rsidRPr="00B41B04">
              <w:t>-</w:t>
            </w:r>
            <w:r w:rsidR="005C3C53" w:rsidRPr="00B41B04">
              <w:t xml:space="preserve"> отсутствие мотивации</w:t>
            </w:r>
            <w:r w:rsidRPr="00B41B04">
              <w:t xml:space="preserve"> молодых </w:t>
            </w:r>
            <w:r w:rsidR="005C3C53" w:rsidRPr="00B41B04">
              <w:t>специалистов к</w:t>
            </w:r>
            <w:r w:rsidRPr="00B41B04">
              <w:t xml:space="preserve"> саморазвитию</w:t>
            </w:r>
            <w:r w:rsidR="005C3C53" w:rsidRPr="00B41B04">
              <w:t xml:space="preserve"> </w:t>
            </w:r>
            <w:r w:rsidRPr="00B41B04">
              <w:t>(долго в школе не задержатся)</w:t>
            </w:r>
          </w:p>
          <w:p w14:paraId="4BB9534F" w14:textId="5843F53C" w:rsidR="00CB0B0D" w:rsidRPr="00B41B04" w:rsidRDefault="005C3C53">
            <w:pPr>
              <w:ind w:left="0" w:firstLine="0"/>
              <w:jc w:val="left"/>
            </w:pPr>
            <w:r w:rsidRPr="00B41B04">
              <w:t>-</w:t>
            </w:r>
            <w:r w:rsidR="006F60E5" w:rsidRPr="00B41B04">
              <w:t>недостаточный опыт в реализации ФГ;</w:t>
            </w:r>
          </w:p>
          <w:p w14:paraId="1FBDE840" w14:textId="77777777" w:rsidR="00CB0B0D" w:rsidRPr="00B41B04" w:rsidRDefault="006F60E5">
            <w:pPr>
              <w:ind w:left="0" w:firstLine="0"/>
              <w:jc w:val="left"/>
            </w:pPr>
            <w:r w:rsidRPr="00B41B04">
              <w:t>-загруженность педагогов</w:t>
            </w:r>
          </w:p>
          <w:p w14:paraId="53839DF7" w14:textId="77777777" w:rsidR="00CB0B0D" w:rsidRPr="00B41B04" w:rsidRDefault="00CB0B0D">
            <w:pPr>
              <w:ind w:left="0" w:firstLine="0"/>
              <w:jc w:val="left"/>
            </w:pPr>
          </w:p>
        </w:tc>
      </w:tr>
      <w:tr w:rsidR="00CB0B0D" w:rsidRPr="00B41B04" w14:paraId="1469EFBB" w14:textId="77777777">
        <w:trPr>
          <w:trHeight w:val="888"/>
        </w:trPr>
        <w:tc>
          <w:tcPr>
            <w:tcW w:w="3256" w:type="dxa"/>
          </w:tcPr>
          <w:p w14:paraId="437E1E83" w14:textId="77777777" w:rsidR="00CB0B0D" w:rsidRPr="00B41B04" w:rsidRDefault="006F60E5">
            <w:pPr>
              <w:jc w:val="left"/>
            </w:pPr>
            <w:r w:rsidRPr="00B41B04">
              <w:t>5. Организация образовательного процесса</w:t>
            </w:r>
          </w:p>
        </w:tc>
        <w:tc>
          <w:tcPr>
            <w:tcW w:w="4146" w:type="dxa"/>
          </w:tcPr>
          <w:p w14:paraId="586567B9" w14:textId="77777777" w:rsidR="00CB0B0D" w:rsidRPr="00B41B04" w:rsidRDefault="006F60E5">
            <w:pPr>
              <w:jc w:val="left"/>
            </w:pPr>
            <w:r w:rsidRPr="00B41B04">
              <w:t xml:space="preserve">Образовательный процесс организуется в 1 смену.  Инновационный подход педагогов, организующих образовательное пространство (уроки и занятия). Высокие результаты ОГЭ и ЕГЭ. </w:t>
            </w:r>
          </w:p>
        </w:tc>
        <w:tc>
          <w:tcPr>
            <w:tcW w:w="4146" w:type="dxa"/>
          </w:tcPr>
          <w:p w14:paraId="4548FFC5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Arial" w:eastAsia="Arial" w:hAnsi="Arial" w:cs="Arial"/>
                <w:color w:val="37332D"/>
                <w:sz w:val="20"/>
              </w:rPr>
              <w:t>-преемственность (детский сад- школа): зачисление, данные по детям, характеристики и т.д.</w:t>
            </w:r>
          </w:p>
          <w:p w14:paraId="1C89010F" w14:textId="77777777" w:rsidR="00CB0B0D" w:rsidRPr="00B41B04" w:rsidRDefault="006F60E5">
            <w:pPr>
              <w:ind w:left="0" w:firstLine="0"/>
              <w:jc w:val="left"/>
              <w:rPr>
                <w:bCs w:val="0"/>
              </w:rPr>
            </w:pPr>
            <w:r w:rsidRPr="00B41B04">
              <w:rPr>
                <w:rFonts w:ascii="Arial" w:eastAsia="Arial" w:hAnsi="Arial" w:cs="Arial"/>
                <w:color w:val="37332D"/>
                <w:sz w:val="20"/>
              </w:rPr>
              <w:t>-</w:t>
            </w:r>
            <w:r w:rsidRPr="00B41B04">
              <w:t>инновационный подход педагогов, организующих образовательное пространство (уроки и занятия), используя современную систему преподавания и оценивания.</w:t>
            </w:r>
          </w:p>
          <w:p w14:paraId="4EFA63C8" w14:textId="77777777" w:rsidR="00CB0B0D" w:rsidRPr="00B41B04" w:rsidRDefault="006F60E5">
            <w:pPr>
              <w:pStyle w:val="af9"/>
              <w:numPr>
                <w:ilvl w:val="0"/>
                <w:numId w:val="12"/>
              </w:numPr>
              <w:jc w:val="left"/>
            </w:pPr>
            <w:r w:rsidRPr="00B41B04">
              <w:t>сильные преподаватели;</w:t>
            </w:r>
          </w:p>
          <w:p w14:paraId="76D2C67F" w14:textId="77777777" w:rsidR="00CB0B0D" w:rsidRPr="00B41B04" w:rsidRDefault="006F60E5">
            <w:pPr>
              <w:pStyle w:val="af9"/>
              <w:numPr>
                <w:ilvl w:val="0"/>
                <w:numId w:val="12"/>
              </w:numPr>
              <w:jc w:val="left"/>
            </w:pPr>
            <w:r w:rsidRPr="00B41B04">
              <w:t>-мотивированные дети;</w:t>
            </w:r>
          </w:p>
        </w:tc>
        <w:tc>
          <w:tcPr>
            <w:tcW w:w="4146" w:type="dxa"/>
          </w:tcPr>
          <w:p w14:paraId="0F15E3FC" w14:textId="77777777" w:rsidR="00CB0B0D" w:rsidRPr="00B41B04" w:rsidRDefault="006F60E5">
            <w:pPr>
              <w:pStyle w:val="af9"/>
              <w:numPr>
                <w:ilvl w:val="0"/>
                <w:numId w:val="13"/>
              </w:numPr>
              <w:jc w:val="left"/>
            </w:pPr>
            <w:r w:rsidRPr="00B41B04">
              <w:t>высокая занятость детей и педагогов</w:t>
            </w:r>
          </w:p>
          <w:p w14:paraId="55D7F91C" w14:textId="77777777" w:rsidR="00CB0B0D" w:rsidRPr="00B41B04" w:rsidRDefault="006F60E5">
            <w:pPr>
              <w:pStyle w:val="af9"/>
              <w:numPr>
                <w:ilvl w:val="0"/>
                <w:numId w:val="13"/>
              </w:numPr>
              <w:jc w:val="left"/>
            </w:pPr>
            <w:r w:rsidRPr="00B41B04">
              <w:t>сопротивление педагогов внедрять ФГ;</w:t>
            </w:r>
          </w:p>
          <w:p w14:paraId="597C9AB6" w14:textId="77777777" w:rsidR="00CB0B0D" w:rsidRPr="00B41B04" w:rsidRDefault="00CB0B0D" w:rsidP="005C3C53">
            <w:pPr>
              <w:pStyle w:val="af9"/>
              <w:ind w:left="707" w:firstLine="0"/>
              <w:jc w:val="left"/>
            </w:pPr>
          </w:p>
          <w:p w14:paraId="1C481568" w14:textId="77777777" w:rsidR="00CB0B0D" w:rsidRPr="00B41B04" w:rsidRDefault="00CB0B0D" w:rsidP="005C3C53">
            <w:pPr>
              <w:pStyle w:val="af9"/>
              <w:ind w:left="707" w:firstLine="0"/>
              <w:jc w:val="left"/>
            </w:pPr>
          </w:p>
        </w:tc>
      </w:tr>
      <w:tr w:rsidR="00CB0B0D" w:rsidRPr="00B41B04" w14:paraId="3845675B" w14:textId="77777777">
        <w:trPr>
          <w:trHeight w:val="888"/>
        </w:trPr>
        <w:tc>
          <w:tcPr>
            <w:tcW w:w="3256" w:type="dxa"/>
          </w:tcPr>
          <w:p w14:paraId="3F1E8E35" w14:textId="77777777" w:rsidR="00CB0B0D" w:rsidRPr="00B41B04" w:rsidRDefault="006F60E5">
            <w:pPr>
              <w:jc w:val="left"/>
            </w:pPr>
            <w:r w:rsidRPr="00B41B04">
              <w:t>6. Организация воспитательной работы</w:t>
            </w:r>
          </w:p>
        </w:tc>
        <w:tc>
          <w:tcPr>
            <w:tcW w:w="4146" w:type="dxa"/>
          </w:tcPr>
          <w:p w14:paraId="124266B7" w14:textId="77777777" w:rsidR="00CB0B0D" w:rsidRPr="00B41B04" w:rsidRDefault="006F60E5">
            <w:pPr>
              <w:jc w:val="left"/>
            </w:pPr>
            <w:r w:rsidRPr="00B41B04">
              <w:t xml:space="preserve">Организация воспитательной работы основана на выстроенном комплексе мероприятий, учитывающем как обязательный, так и вариативные модули программы воспитания. </w:t>
            </w:r>
          </w:p>
        </w:tc>
        <w:tc>
          <w:tcPr>
            <w:tcW w:w="4146" w:type="dxa"/>
          </w:tcPr>
          <w:p w14:paraId="186B3DB2" w14:textId="77777777" w:rsidR="00CB0B0D" w:rsidRPr="00B41B04" w:rsidRDefault="006F60E5">
            <w:pPr>
              <w:ind w:left="0" w:firstLine="0"/>
              <w:jc w:val="left"/>
            </w:pPr>
            <w:r w:rsidRPr="00B41B04">
              <w:t>-выстроенная система воспитательной работы.</w:t>
            </w:r>
          </w:p>
          <w:p w14:paraId="652A8684" w14:textId="6E4D0995" w:rsidR="00CB0B0D" w:rsidRPr="00B41B04" w:rsidRDefault="006F60E5">
            <w:pPr>
              <w:ind w:left="0" w:firstLine="0"/>
              <w:jc w:val="left"/>
            </w:pPr>
            <w:r w:rsidRPr="00B41B04">
              <w:t>-внедрение ФГ че</w:t>
            </w:r>
            <w:r w:rsidR="005C3C53" w:rsidRPr="00B41B04">
              <w:t xml:space="preserve">рез экскурсии на предприятия </w:t>
            </w:r>
            <w:r w:rsidRPr="00B41B04">
              <w:t xml:space="preserve">(Банки, </w:t>
            </w:r>
            <w:r w:rsidR="005C3C53" w:rsidRPr="00B41B04">
              <w:t>бухгалтерии и</w:t>
            </w:r>
            <w:r w:rsidRPr="00B41B04">
              <w:t xml:space="preserve"> т.д)</w:t>
            </w:r>
          </w:p>
          <w:p w14:paraId="2B776047" w14:textId="77777777" w:rsidR="00CB0B0D" w:rsidRPr="00B41B04" w:rsidRDefault="006F60E5">
            <w:pPr>
              <w:ind w:left="0" w:firstLine="0"/>
              <w:jc w:val="left"/>
            </w:pPr>
            <w:r w:rsidRPr="00B41B04">
              <w:t>-внедрение тем ФГ в «Разговоры о важном»</w:t>
            </w:r>
          </w:p>
          <w:p w14:paraId="1DB553F8" w14:textId="77777777" w:rsidR="00CB0B0D" w:rsidRPr="00B41B04" w:rsidRDefault="006F60E5">
            <w:pPr>
              <w:ind w:left="0" w:firstLine="0"/>
              <w:jc w:val="left"/>
            </w:pPr>
            <w:r w:rsidRPr="00B41B04">
              <w:t>-использование модулей ВР «Самоуправление», «Внеурочная деятельность», «Безопасность»  как поле для начала внедрения ииновационных педагогических инициатив</w:t>
            </w:r>
          </w:p>
        </w:tc>
        <w:tc>
          <w:tcPr>
            <w:tcW w:w="4146" w:type="dxa"/>
          </w:tcPr>
          <w:p w14:paraId="50631235" w14:textId="77777777" w:rsidR="00CB0B0D" w:rsidRPr="00B41B04" w:rsidRDefault="006F60E5">
            <w:r w:rsidRPr="00B41B04">
              <w:t>-высокая загруженность учеников</w:t>
            </w:r>
          </w:p>
          <w:p w14:paraId="03BE4F2D" w14:textId="77777777" w:rsidR="00CB0B0D" w:rsidRPr="00B41B04" w:rsidRDefault="006F60E5">
            <w:r w:rsidRPr="00B41B04">
              <w:t>-недостаточное социальное взаимодействие</w:t>
            </w:r>
          </w:p>
          <w:p w14:paraId="36F0359C" w14:textId="3E6F4C44" w:rsidR="00CB0B0D" w:rsidRPr="00B41B04" w:rsidRDefault="006F60E5">
            <w:pPr>
              <w:ind w:left="0" w:firstLine="0"/>
            </w:pPr>
            <w:r w:rsidRPr="00B41B04">
              <w:t>-недостаток кадров</w:t>
            </w:r>
            <w:r w:rsidR="006D1A71" w:rsidRPr="00B41B04">
              <w:t xml:space="preserve"> </w:t>
            </w:r>
            <w:r w:rsidRPr="00B41B04">
              <w:t>(нет педагогов- организаторов, педагогов ДО), прошедших курсы по ФГ</w:t>
            </w:r>
          </w:p>
        </w:tc>
      </w:tr>
      <w:tr w:rsidR="00CB0B0D" w:rsidRPr="00B41B04" w14:paraId="2F33C5EB" w14:textId="77777777">
        <w:trPr>
          <w:trHeight w:val="888"/>
        </w:trPr>
        <w:tc>
          <w:tcPr>
            <w:tcW w:w="3256" w:type="dxa"/>
          </w:tcPr>
          <w:p w14:paraId="599AE50D" w14:textId="77777777" w:rsidR="00CB0B0D" w:rsidRPr="00B41B04" w:rsidRDefault="006F60E5">
            <w:pPr>
              <w:jc w:val="left"/>
            </w:pPr>
            <w:r w:rsidRPr="00B41B04">
              <w:t>7. Выстраивание социального партнерства</w:t>
            </w:r>
          </w:p>
        </w:tc>
        <w:tc>
          <w:tcPr>
            <w:tcW w:w="4146" w:type="dxa"/>
          </w:tcPr>
          <w:p w14:paraId="2651F925" w14:textId="77777777" w:rsidR="00CB0B0D" w:rsidRPr="00B41B04" w:rsidRDefault="006F60E5">
            <w:pPr>
              <w:jc w:val="left"/>
            </w:pPr>
            <w:r w:rsidRPr="00B41B04">
              <w:t>В учреждении созданы и активно действуют попечительский совет и сеть социального партнерства из выпускников и родителей обучающихся (представители крупного бизнеса, власти и общественных организаций).</w:t>
            </w:r>
          </w:p>
        </w:tc>
        <w:tc>
          <w:tcPr>
            <w:tcW w:w="4146" w:type="dxa"/>
          </w:tcPr>
          <w:p w14:paraId="31CFB69E" w14:textId="77777777" w:rsidR="00CB0B0D" w:rsidRPr="00B41B04" w:rsidRDefault="006F60E5">
            <w:pPr>
              <w:ind w:left="0" w:firstLine="0"/>
              <w:jc w:val="left"/>
            </w:pPr>
            <w:r w:rsidRPr="00B41B04">
              <w:t>-привлечение спонсоров</w:t>
            </w:r>
          </w:p>
          <w:p w14:paraId="089D8B64" w14:textId="77777777" w:rsidR="00CB0B0D" w:rsidRPr="00B41B04" w:rsidRDefault="006F60E5">
            <w:pPr>
              <w:ind w:left="0" w:firstLine="0"/>
              <w:jc w:val="left"/>
            </w:pPr>
            <w:r w:rsidRPr="00B41B04">
              <w:t>-привлечение партнеров банковской, бухгалтерской сферы;</w:t>
            </w:r>
          </w:p>
          <w:p w14:paraId="1EF93374" w14:textId="77777777" w:rsidR="00CB0B0D" w:rsidRPr="00B41B04" w:rsidRDefault="006F60E5">
            <w:pPr>
              <w:ind w:left="0" w:firstLine="0"/>
              <w:jc w:val="left"/>
            </w:pPr>
            <w:r w:rsidRPr="00B41B04">
              <w:t>-мероприятия и экскурсии на площадках Партнеров</w:t>
            </w:r>
          </w:p>
          <w:p w14:paraId="59379E7D" w14:textId="77777777" w:rsidR="00CB0B0D" w:rsidRPr="00B41B04" w:rsidRDefault="006F60E5">
            <w:pPr>
              <w:ind w:left="0" w:firstLine="0"/>
              <w:jc w:val="left"/>
            </w:pPr>
            <w:r w:rsidRPr="00B41B04">
              <w:t>-тренинги, лекции, мастер классы на площадке Школы, с привлечением специалистов</w:t>
            </w:r>
          </w:p>
        </w:tc>
        <w:tc>
          <w:tcPr>
            <w:tcW w:w="4146" w:type="dxa"/>
          </w:tcPr>
          <w:p w14:paraId="45C807D6" w14:textId="77777777" w:rsidR="00CB0B0D" w:rsidRPr="00B41B04" w:rsidRDefault="006F60E5">
            <w:pPr>
              <w:ind w:left="0" w:firstLine="0"/>
              <w:jc w:val="left"/>
            </w:pPr>
            <w:r w:rsidRPr="00B41B04">
              <w:t>-занятость представителей</w:t>
            </w:r>
          </w:p>
          <w:p w14:paraId="25E18232" w14:textId="77777777" w:rsidR="00CB0B0D" w:rsidRPr="00B41B04" w:rsidRDefault="006F60E5">
            <w:pPr>
              <w:ind w:left="0" w:firstLine="0"/>
              <w:jc w:val="left"/>
            </w:pPr>
            <w:r w:rsidRPr="00B41B04">
              <w:t>-выстраивание плана работы на перспективу</w:t>
            </w:r>
          </w:p>
          <w:p w14:paraId="574C8FC1" w14:textId="77777777" w:rsidR="00CB0B0D" w:rsidRPr="00B41B04" w:rsidRDefault="006F60E5">
            <w:pPr>
              <w:ind w:left="0" w:firstLine="0"/>
              <w:jc w:val="left"/>
            </w:pPr>
            <w:r w:rsidRPr="00B41B04">
              <w:t>-нежелание брать на практику на предприятия старшеклассников( не хотят брать ответственность)</w:t>
            </w:r>
          </w:p>
        </w:tc>
      </w:tr>
      <w:tr w:rsidR="00CB0B0D" w:rsidRPr="00B41B04" w14:paraId="00438461" w14:textId="77777777">
        <w:trPr>
          <w:trHeight w:val="888"/>
        </w:trPr>
        <w:tc>
          <w:tcPr>
            <w:tcW w:w="3256" w:type="dxa"/>
          </w:tcPr>
          <w:p w14:paraId="703C83F0" w14:textId="77777777" w:rsidR="00CB0B0D" w:rsidRPr="00B41B04" w:rsidRDefault="006F60E5">
            <w:pPr>
              <w:jc w:val="left"/>
            </w:pPr>
            <w:r w:rsidRPr="00B41B04">
              <w:t>8. Активность участников образовательного процесса во внешних мероприятиях</w:t>
            </w:r>
          </w:p>
        </w:tc>
        <w:tc>
          <w:tcPr>
            <w:tcW w:w="4146" w:type="dxa"/>
          </w:tcPr>
          <w:p w14:paraId="5C9E7789" w14:textId="77777777" w:rsidR="00CB0B0D" w:rsidRPr="00B41B04" w:rsidRDefault="006F60E5">
            <w:pPr>
              <w:pStyle w:val="2"/>
              <w:tabs>
                <w:tab w:val="clear" w:pos="0"/>
                <w:tab w:val="clear" w:pos="426"/>
              </w:tabs>
              <w:spacing w:before="0" w:after="60"/>
              <w:ind w:firstLine="0"/>
              <w:outlineLvl w:val="1"/>
              <w:rPr>
                <w:b w:val="0"/>
                <w:bCs/>
                <w:sz w:val="24"/>
                <w:szCs w:val="24"/>
              </w:rPr>
            </w:pPr>
            <w:r w:rsidRPr="00B41B04">
              <w:rPr>
                <w:b w:val="0"/>
                <w:bCs/>
                <w:sz w:val="24"/>
                <w:szCs w:val="24"/>
              </w:rPr>
              <w:t>Обучающиеся – победители и призеры олимпиад разного уровня. Педагогические работники активно участвуют в конкурсах профессионального мастерства, имеют реальные достижения в подготовке учащихся к конкурсам, конференциям и предметным олимпиадам.</w:t>
            </w:r>
          </w:p>
          <w:p w14:paraId="465CAB98" w14:textId="77777777" w:rsidR="00CB0B0D" w:rsidRPr="00B41B04" w:rsidRDefault="00CB0B0D">
            <w:pPr>
              <w:jc w:val="left"/>
            </w:pPr>
          </w:p>
        </w:tc>
        <w:tc>
          <w:tcPr>
            <w:tcW w:w="4146" w:type="dxa"/>
          </w:tcPr>
          <w:p w14:paraId="6C2FC47A" w14:textId="26C5ACA5" w:rsidR="00CB0B0D" w:rsidRPr="00B41B04" w:rsidRDefault="006F60E5">
            <w:pPr>
              <w:ind w:left="0" w:firstLine="0"/>
              <w:jc w:val="left"/>
            </w:pPr>
            <w:r w:rsidRPr="00B41B04">
              <w:t>-финансовый интерес педагогов</w:t>
            </w:r>
            <w:r w:rsidR="005C3C53" w:rsidRPr="00B41B04">
              <w:t xml:space="preserve"> (премии</w:t>
            </w:r>
            <w:r w:rsidRPr="00B41B04">
              <w:t xml:space="preserve"> и стимулирующие </w:t>
            </w:r>
            <w:r w:rsidR="005C3C53" w:rsidRPr="00B41B04">
              <w:t>выплаты на</w:t>
            </w:r>
            <w:r w:rsidRPr="00B41B04">
              <w:t xml:space="preserve"> основании Положения о выплатах)</w:t>
            </w:r>
          </w:p>
          <w:p w14:paraId="7F91697D" w14:textId="77777777" w:rsidR="00CB0B0D" w:rsidRPr="00B41B04" w:rsidRDefault="006F60E5">
            <w:pPr>
              <w:ind w:left="0" w:firstLine="0"/>
              <w:jc w:val="left"/>
              <w:rPr>
                <w:bCs w:val="0"/>
              </w:rPr>
            </w:pPr>
            <w:r w:rsidRPr="00B41B04">
              <w:t>-дополнительный источник доходов для ОО - «Точка роста» и «Центр детских инициатив». Предоставление своих помещений соседним школам.</w:t>
            </w:r>
          </w:p>
          <w:p w14:paraId="0888D347" w14:textId="77777777" w:rsidR="00CB0B0D" w:rsidRPr="00B41B04" w:rsidRDefault="006F60E5">
            <w:pPr>
              <w:ind w:left="0" w:firstLine="0"/>
              <w:jc w:val="left"/>
              <w:rPr>
                <w:bCs w:val="0"/>
              </w:rPr>
            </w:pPr>
            <w:r w:rsidRPr="00B41B04">
              <w:t>-гранты за конкурсы и олимпиады</w:t>
            </w:r>
          </w:p>
          <w:p w14:paraId="041E0FCE" w14:textId="77777777" w:rsidR="00CB0B0D" w:rsidRPr="00B41B04" w:rsidRDefault="00CB0B0D">
            <w:pPr>
              <w:ind w:left="0" w:firstLine="0"/>
              <w:jc w:val="left"/>
            </w:pPr>
          </w:p>
        </w:tc>
        <w:tc>
          <w:tcPr>
            <w:tcW w:w="4146" w:type="dxa"/>
          </w:tcPr>
          <w:p w14:paraId="1051107B" w14:textId="77777777" w:rsidR="00CB0B0D" w:rsidRPr="00B41B04" w:rsidRDefault="006F60E5">
            <w:pPr>
              <w:ind w:left="0" w:firstLine="0"/>
              <w:jc w:val="left"/>
            </w:pPr>
            <w:r w:rsidRPr="00B41B04">
              <w:t>-высокая занятость детей и педагогов</w:t>
            </w:r>
          </w:p>
          <w:p w14:paraId="10F1EC78" w14:textId="3B753B25" w:rsidR="00CB0B0D" w:rsidRPr="00B41B04" w:rsidRDefault="005C3C53">
            <w:pPr>
              <w:ind w:left="0" w:firstLine="0"/>
              <w:jc w:val="left"/>
            </w:pPr>
            <w:r w:rsidRPr="00B41B04">
              <w:t>-н</w:t>
            </w:r>
            <w:r w:rsidR="006F60E5" w:rsidRPr="00B41B04">
              <w:t>езаинтересованность молодых специалистов</w:t>
            </w:r>
            <w:r w:rsidRPr="00B41B04">
              <w:t xml:space="preserve"> (время</w:t>
            </w:r>
            <w:r w:rsidR="006F60E5" w:rsidRPr="00B41B04">
              <w:t xml:space="preserve"> не рано деньги)</w:t>
            </w:r>
          </w:p>
          <w:p w14:paraId="2C096A66" w14:textId="77777777" w:rsidR="00CB0B0D" w:rsidRPr="00B41B04" w:rsidRDefault="00CB0B0D">
            <w:pPr>
              <w:jc w:val="left"/>
            </w:pPr>
          </w:p>
        </w:tc>
      </w:tr>
    </w:tbl>
    <w:p w14:paraId="393A2EFE" w14:textId="77777777" w:rsidR="00CB0B0D" w:rsidRPr="00B41B04" w:rsidRDefault="006F60E5">
      <w:pPr>
        <w:pStyle w:val="2"/>
        <w:pageBreakBefore/>
        <w:jc w:val="left"/>
      </w:pPr>
      <w:r w:rsidRPr="00B41B04">
        <w:t xml:space="preserve">Создание организационно-управленческих условий для эффективной реализации направления </w:t>
      </w:r>
      <w:r w:rsidRPr="00B41B04">
        <w:br/>
        <w:t>«</w:t>
      </w:r>
      <w:r w:rsidRPr="00B41B04">
        <w:rPr>
          <w:caps/>
        </w:rPr>
        <w:t xml:space="preserve">Финансовая грамотность </w:t>
      </w:r>
      <w:r w:rsidRPr="00B41B04">
        <w:rPr>
          <w:caps/>
          <w:u w:val="single"/>
        </w:rPr>
        <w:t>в урочной деятельности</w:t>
      </w:r>
      <w:r w:rsidRPr="00B41B04">
        <w:t>»</w:t>
      </w:r>
    </w:p>
    <w:tbl>
      <w:tblPr>
        <w:tblStyle w:val="af8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30"/>
        <w:gridCol w:w="894"/>
        <w:gridCol w:w="10170"/>
      </w:tblGrid>
      <w:tr w:rsidR="00CB0B0D" w:rsidRPr="00B41B04" w14:paraId="22E0688A" w14:textId="77777777">
        <w:trPr>
          <w:trHeight w:val="519"/>
        </w:trPr>
        <w:tc>
          <w:tcPr>
            <w:tcW w:w="4630" w:type="dxa"/>
            <w:vMerge w:val="restart"/>
          </w:tcPr>
          <w:p w14:paraId="08299122" w14:textId="77777777" w:rsidR="00CB0B0D" w:rsidRPr="00B41B04" w:rsidRDefault="006F60E5">
            <w:pPr>
              <w:jc w:val="left"/>
            </w:pPr>
            <w:r w:rsidRPr="00B41B04">
              <w:t>1. Предметы и уровни (начальное, основное, среднее) образования для включения финансовой грамотности (далее – ФГ)</w:t>
            </w:r>
          </w:p>
        </w:tc>
        <w:tc>
          <w:tcPr>
            <w:tcW w:w="894" w:type="dxa"/>
            <w:tcBorders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3DB17275" w14:textId="77777777" w:rsidR="00CB0B0D" w:rsidRPr="00B41B04" w:rsidRDefault="006F60E5">
            <w:pPr>
              <w:jc w:val="left"/>
              <w:rPr>
                <w:i/>
                <w:iCs/>
              </w:rPr>
            </w:pPr>
            <w:r w:rsidRPr="00B41B04">
              <w:rPr>
                <w:i/>
                <w:iCs/>
              </w:rPr>
              <w:t>Факт:</w:t>
            </w:r>
          </w:p>
        </w:tc>
        <w:tc>
          <w:tcPr>
            <w:tcW w:w="10170" w:type="dxa"/>
            <w:tcBorders>
              <w:left w:val="none" w:sz="4" w:space="0" w:color="000000"/>
              <w:bottom w:val="none" w:sz="4" w:space="0" w:color="000000"/>
            </w:tcBorders>
          </w:tcPr>
          <w:p w14:paraId="5B80D9AE" w14:textId="77777777" w:rsidR="00CB0B0D" w:rsidRPr="00B41B04" w:rsidRDefault="006F60E5">
            <w:pPr>
              <w:ind w:left="0" w:firstLine="0"/>
            </w:pPr>
            <w:r w:rsidRPr="00B41B04">
              <w:rPr>
                <w:u w:val="single"/>
              </w:rPr>
              <w:t>Начальное общее образование</w:t>
            </w:r>
          </w:p>
          <w:p w14:paraId="792BC69E" w14:textId="77777777" w:rsidR="00CB0B0D" w:rsidRPr="00B41B04" w:rsidRDefault="006F60E5">
            <w:pPr>
              <w:ind w:left="0" w:firstLine="0"/>
            </w:pPr>
            <w:r w:rsidRPr="00B41B04">
              <w:t>Включение тематики по ФГ в рабочие программы учебных предметов математика, окружающий мир</w:t>
            </w:r>
          </w:p>
          <w:p w14:paraId="1F6F9682" w14:textId="77777777" w:rsidR="00CB0B0D" w:rsidRPr="00B41B04" w:rsidRDefault="006F60E5">
            <w:pPr>
              <w:ind w:left="0" w:firstLine="0"/>
            </w:pPr>
            <w:r w:rsidRPr="00B41B04">
              <w:rPr>
                <w:u w:val="single"/>
              </w:rPr>
              <w:t>Основное общее образование</w:t>
            </w:r>
          </w:p>
          <w:p w14:paraId="16EDBD7D" w14:textId="77777777" w:rsidR="00CB0B0D" w:rsidRPr="00B41B04" w:rsidRDefault="006F60E5">
            <w:pPr>
              <w:ind w:left="0" w:firstLine="0"/>
            </w:pPr>
            <w:r w:rsidRPr="00B41B04">
              <w:t>Включение тематики по ФГ в рабочие программы учебных предметов математика, обществознание, география, история, труд (технология), ОБЗР.</w:t>
            </w:r>
          </w:p>
          <w:p w14:paraId="398B2A18" w14:textId="77777777" w:rsidR="00CB0B0D" w:rsidRPr="00B41B04" w:rsidRDefault="006F60E5">
            <w:pPr>
              <w:ind w:left="0" w:firstLine="0"/>
            </w:pPr>
            <w:r w:rsidRPr="00B41B04">
              <w:rPr>
                <w:u w:val="single"/>
              </w:rPr>
              <w:t>Среднее общее образование</w:t>
            </w:r>
          </w:p>
          <w:p w14:paraId="2ADAB1B6" w14:textId="77777777" w:rsidR="00CB0B0D" w:rsidRPr="00B41B04" w:rsidRDefault="006F60E5">
            <w:pPr>
              <w:ind w:left="0" w:firstLine="0"/>
            </w:pPr>
            <w:r w:rsidRPr="00B41B04">
              <w:t>Включение тематики по ФГ в рабочие программы учебных предметов математика, обществознание, география, история, химия, физика, биология, информатика, ОБЗР для классов всех профилей.</w:t>
            </w:r>
          </w:p>
        </w:tc>
      </w:tr>
      <w:tr w:rsidR="00CB0B0D" w:rsidRPr="00B41B04" w14:paraId="1BB9EB74" w14:textId="77777777">
        <w:trPr>
          <w:trHeight w:val="520"/>
        </w:trPr>
        <w:tc>
          <w:tcPr>
            <w:tcW w:w="4630" w:type="dxa"/>
            <w:vMerge/>
          </w:tcPr>
          <w:p w14:paraId="16172C4F" w14:textId="77777777" w:rsidR="00CB0B0D" w:rsidRPr="00B41B04" w:rsidRDefault="00CB0B0D">
            <w:pPr>
              <w:jc w:val="left"/>
            </w:pPr>
          </w:p>
        </w:tc>
        <w:tc>
          <w:tcPr>
            <w:tcW w:w="894" w:type="dxa"/>
            <w:tcBorders>
              <w:top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120B92B1" w14:textId="77777777" w:rsidR="00CB0B0D" w:rsidRPr="00B41B04" w:rsidRDefault="006F60E5">
            <w:pPr>
              <w:jc w:val="left"/>
              <w:rPr>
                <w:i/>
                <w:iCs/>
              </w:rPr>
            </w:pPr>
            <w:r w:rsidRPr="00B41B04">
              <w:rPr>
                <w:i/>
                <w:iCs/>
              </w:rPr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</w:tcBorders>
          </w:tcPr>
          <w:p w14:paraId="6107486C" w14:textId="77777777" w:rsidR="00CB0B0D" w:rsidRPr="00B41B04" w:rsidRDefault="006F60E5">
            <w:pPr>
              <w:ind w:left="0" w:firstLine="0"/>
            </w:pPr>
            <w:r w:rsidRPr="00B41B04">
              <w:rPr>
                <w:u w:val="single"/>
              </w:rPr>
              <w:t>Начальное общее образование</w:t>
            </w:r>
          </w:p>
          <w:p w14:paraId="6F7232F2" w14:textId="77777777" w:rsidR="00CB0B0D" w:rsidRPr="00B41B04" w:rsidRDefault="006F60E5">
            <w:pPr>
              <w:ind w:left="0" w:firstLine="0"/>
            </w:pPr>
            <w:r w:rsidRPr="00B41B04">
              <w:t>Включение тематики по ФГ в рабочие программы учебных предметов литературное чтение, труд (технология).</w:t>
            </w:r>
          </w:p>
          <w:p w14:paraId="0B195458" w14:textId="77777777" w:rsidR="00CB0B0D" w:rsidRPr="00B41B04" w:rsidRDefault="006F60E5">
            <w:pPr>
              <w:ind w:left="1"/>
            </w:pPr>
            <w:r w:rsidRPr="00B41B04">
              <w:t xml:space="preserve">Включение в вариативную часть учебного плана учебного курса по ФГ, учебного курса по проектной деятельности. </w:t>
            </w:r>
          </w:p>
          <w:p w14:paraId="65C57322" w14:textId="77777777" w:rsidR="00CB0B0D" w:rsidRPr="00B41B04" w:rsidRDefault="006F60E5">
            <w:pPr>
              <w:ind w:left="0" w:firstLine="0"/>
            </w:pPr>
            <w:r w:rsidRPr="00B41B04">
              <w:rPr>
                <w:u w:val="single"/>
              </w:rPr>
              <w:t>Основное общее образование</w:t>
            </w:r>
          </w:p>
          <w:p w14:paraId="62DEBDE9" w14:textId="77777777" w:rsidR="00CB0B0D" w:rsidRPr="00B41B04" w:rsidRDefault="006F60E5">
            <w:pPr>
              <w:ind w:left="0" w:firstLine="0"/>
            </w:pPr>
            <w:r w:rsidRPr="00B41B04">
              <w:t>Включение тематики по ФГ в рабочие программы учебных предметов литература, химия, физика, информатика.</w:t>
            </w:r>
          </w:p>
          <w:p w14:paraId="16287654" w14:textId="77777777" w:rsidR="00CB0B0D" w:rsidRPr="00B41B04" w:rsidRDefault="006F60E5">
            <w:pPr>
              <w:ind w:left="1"/>
            </w:pPr>
            <w:r w:rsidRPr="00B41B04">
              <w:t>Включение в вариативную часть учебного плана учебного курсов по ФГ, экономике.</w:t>
            </w:r>
          </w:p>
          <w:p w14:paraId="29503076" w14:textId="77777777" w:rsidR="00CB0B0D" w:rsidRPr="00B41B04" w:rsidRDefault="006F60E5">
            <w:pPr>
              <w:ind w:left="0" w:firstLine="0"/>
            </w:pPr>
            <w:r w:rsidRPr="00B41B04">
              <w:rPr>
                <w:u w:val="single"/>
              </w:rPr>
              <w:t>Среднее общее образование</w:t>
            </w:r>
          </w:p>
          <w:p w14:paraId="045FDE56" w14:textId="77777777" w:rsidR="00CB0B0D" w:rsidRPr="00B41B04" w:rsidRDefault="006F60E5">
            <w:pPr>
              <w:ind w:left="0" w:firstLine="0"/>
            </w:pPr>
            <w:r w:rsidRPr="00B41B04">
              <w:t>Открытие профильных классов финансовой направленности.</w:t>
            </w:r>
          </w:p>
          <w:p w14:paraId="6CE136F2" w14:textId="77777777" w:rsidR="00CB0B0D" w:rsidRPr="00B41B04" w:rsidRDefault="006F60E5">
            <w:pPr>
              <w:ind w:left="0" w:firstLine="0"/>
            </w:pPr>
            <w:r w:rsidRPr="00B41B04">
              <w:t>Для класса социально-экономического профиля изучение на углубленном уровне предметов математика, обществознание; включение в вариативную часть курсов по экономике, решению финансовых задач, экономическому праву, предпринимательству, цифровой экономике.</w:t>
            </w:r>
          </w:p>
          <w:p w14:paraId="1705DA7A" w14:textId="77777777" w:rsidR="00CB0B0D" w:rsidRPr="00B41B04" w:rsidRDefault="006F60E5">
            <w:pPr>
              <w:ind w:left="0" w:firstLine="0"/>
            </w:pPr>
            <w:r w:rsidRPr="00B41B04">
              <w:t xml:space="preserve">Для класса гуманитарного профиля изучение на углубленном уровне предметов иностранный язык, обществознание; включение в вариативную часть курсов по экономике, решению финансовых задач, экономическому праву, предпринимательству, бизнес-английский язык. </w:t>
            </w:r>
          </w:p>
          <w:p w14:paraId="569B37D6" w14:textId="77777777" w:rsidR="00CB0B0D" w:rsidRPr="00B41B04" w:rsidRDefault="006F60E5">
            <w:pPr>
              <w:ind w:left="1"/>
            </w:pPr>
            <w:r w:rsidRPr="00B41B04">
              <w:t>Реализация проектов по ФГ в рамках предмета «Индивидуальный проект».</w:t>
            </w:r>
          </w:p>
        </w:tc>
      </w:tr>
      <w:tr w:rsidR="00CB0B0D" w:rsidRPr="00B41B04" w14:paraId="52D63054" w14:textId="77777777">
        <w:trPr>
          <w:trHeight w:val="519"/>
        </w:trPr>
        <w:tc>
          <w:tcPr>
            <w:tcW w:w="4630" w:type="dxa"/>
            <w:vMerge w:val="restart"/>
          </w:tcPr>
          <w:p w14:paraId="468A8B65" w14:textId="77777777" w:rsidR="00CB0B0D" w:rsidRPr="00B41B04" w:rsidRDefault="006F60E5">
            <w:pPr>
              <w:jc w:val="left"/>
            </w:pPr>
            <w:r w:rsidRPr="00B41B04">
              <w:t>2. Способы реализации ФГ в урочной деятельности (бинарные уроки, модули в предметах, сквозное включение и т.д.) с примерами</w:t>
            </w:r>
          </w:p>
        </w:tc>
        <w:tc>
          <w:tcPr>
            <w:tcW w:w="894" w:type="dxa"/>
            <w:tcBorders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4C127BC1" w14:textId="77777777" w:rsidR="00CB0B0D" w:rsidRPr="00B41B04" w:rsidRDefault="006F60E5">
            <w:pPr>
              <w:jc w:val="left"/>
              <w:rPr>
                <w:i/>
                <w:iCs/>
              </w:rPr>
            </w:pPr>
            <w:r w:rsidRPr="00B41B04">
              <w:rPr>
                <w:i/>
                <w:iCs/>
              </w:rPr>
              <w:t>Факт:</w:t>
            </w:r>
          </w:p>
        </w:tc>
        <w:tc>
          <w:tcPr>
            <w:tcW w:w="10170" w:type="dxa"/>
            <w:tcBorders>
              <w:left w:val="none" w:sz="4" w:space="0" w:color="000000"/>
              <w:bottom w:val="none" w:sz="4" w:space="0" w:color="000000"/>
            </w:tcBorders>
          </w:tcPr>
          <w:p w14:paraId="7C2281B0" w14:textId="77777777" w:rsidR="00CB0B0D" w:rsidRPr="00B41B04" w:rsidRDefault="006F60E5">
            <w:pPr>
              <w:ind w:left="1"/>
            </w:pPr>
            <w:r w:rsidRPr="00B41B04">
              <w:t>Модули по ФГ в предметах математика, обществознание, география, труд (технология)</w:t>
            </w:r>
          </w:p>
        </w:tc>
      </w:tr>
      <w:tr w:rsidR="00CB0B0D" w:rsidRPr="00B41B04" w14:paraId="4FA76E78" w14:textId="77777777">
        <w:trPr>
          <w:trHeight w:val="520"/>
        </w:trPr>
        <w:tc>
          <w:tcPr>
            <w:tcW w:w="4630" w:type="dxa"/>
            <w:vMerge/>
          </w:tcPr>
          <w:p w14:paraId="7E08D5DC" w14:textId="77777777" w:rsidR="00CB0B0D" w:rsidRPr="00B41B04" w:rsidRDefault="00CB0B0D">
            <w:pPr>
              <w:jc w:val="left"/>
            </w:pPr>
          </w:p>
        </w:tc>
        <w:tc>
          <w:tcPr>
            <w:tcW w:w="894" w:type="dxa"/>
            <w:tcBorders>
              <w:top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340166D6" w14:textId="77777777" w:rsidR="00CB0B0D" w:rsidRPr="00B41B04" w:rsidRDefault="006F60E5">
            <w:pPr>
              <w:jc w:val="left"/>
              <w:rPr>
                <w:i/>
                <w:iCs/>
              </w:rPr>
            </w:pPr>
            <w:r w:rsidRPr="00B41B04">
              <w:rPr>
                <w:i/>
                <w:iCs/>
              </w:rPr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</w:tcBorders>
          </w:tcPr>
          <w:p w14:paraId="34D2FAC8" w14:textId="77777777" w:rsidR="00CB0B0D" w:rsidRPr="00B41B04" w:rsidRDefault="006F60E5">
            <w:pPr>
              <w:ind w:left="1"/>
            </w:pPr>
            <w:r w:rsidRPr="00B41B04">
              <w:t>Сквозное включение курсов по ФГ в учебные планы начального, основного общего и среднего общего образования: математика, окружающий мир – математика, обществознание.</w:t>
            </w:r>
          </w:p>
          <w:p w14:paraId="1CEB98BC" w14:textId="77777777" w:rsidR="00CB0B0D" w:rsidRPr="00B41B04" w:rsidRDefault="006F60E5">
            <w:pPr>
              <w:ind w:left="0" w:firstLine="0"/>
            </w:pPr>
            <w:r w:rsidRPr="00B41B04">
              <w:t>Открытие профильных классов финансовой направленности (социально-экономический профиль, гуманитарный профиль, класс городского проекта «Предпринимательский класс»).</w:t>
            </w:r>
          </w:p>
          <w:p w14:paraId="154F221E" w14:textId="77777777" w:rsidR="00CB0B0D" w:rsidRPr="00B41B04" w:rsidRDefault="006F60E5">
            <w:pPr>
              <w:ind w:left="1"/>
            </w:pPr>
            <w:r w:rsidRPr="00B41B04">
              <w:t xml:space="preserve">Бинарные уроки: </w:t>
            </w:r>
          </w:p>
          <w:p w14:paraId="17DC86C2" w14:textId="77777777" w:rsidR="00CB0B0D" w:rsidRPr="00B41B04" w:rsidRDefault="006F60E5">
            <w:pPr>
              <w:ind w:left="1"/>
            </w:pPr>
            <w:r w:rsidRPr="00B41B04">
              <w:t>- химия + география (полезные ископаемые, переработка природных материалов, экономические основы производства)</w:t>
            </w:r>
          </w:p>
          <w:p w14:paraId="022A7A40" w14:textId="77777777" w:rsidR="00CB0B0D" w:rsidRPr="00B41B04" w:rsidRDefault="006F60E5">
            <w:pPr>
              <w:ind w:left="1"/>
            </w:pPr>
            <w:r w:rsidRPr="00B41B04">
              <w:t>- математика + обществознание (расчет семейного бюджета, решение финансовых задач)</w:t>
            </w:r>
          </w:p>
          <w:p w14:paraId="32A09E73" w14:textId="77777777" w:rsidR="00CB0B0D" w:rsidRPr="00B41B04" w:rsidRDefault="006F60E5">
            <w:pPr>
              <w:ind w:left="1"/>
            </w:pPr>
            <w:r w:rsidRPr="00B41B04">
              <w:t>- математика + информатика (инструменты компьютерной математики для решения финансовых задач)</w:t>
            </w:r>
          </w:p>
          <w:p w14:paraId="56EB7A45" w14:textId="77777777" w:rsidR="00CB0B0D" w:rsidRPr="00B41B04" w:rsidRDefault="006F60E5">
            <w:pPr>
              <w:ind w:left="1"/>
            </w:pPr>
            <w:r w:rsidRPr="00B41B04">
              <w:t>- литература +биология (басня «Стрекоза и муравей»)</w:t>
            </w:r>
          </w:p>
          <w:p w14:paraId="22BE8767" w14:textId="63B983F5" w:rsidR="00CB0B0D" w:rsidRPr="00B41B04" w:rsidRDefault="005C3C53">
            <w:pPr>
              <w:ind w:left="1"/>
            </w:pPr>
            <w:r w:rsidRPr="00B41B04">
              <w:t>- литература + обществознание (</w:t>
            </w:r>
            <w:r w:rsidR="006F60E5" w:rsidRPr="00B41B04">
              <w:t>«Обломов»).</w:t>
            </w:r>
          </w:p>
          <w:p w14:paraId="025D4833" w14:textId="77777777" w:rsidR="00CB0B0D" w:rsidRPr="00B41B04" w:rsidRDefault="006F60E5">
            <w:pPr>
              <w:ind w:left="1"/>
            </w:pPr>
            <w:r w:rsidRPr="00B41B04">
              <w:t>Внедрение различных форм проведения уроков: урок-дебаты, урок-суд, урок-путешествие, урок-проект, урок-квест, урок-экскурсия (виртуальная или офф-лайн).</w:t>
            </w:r>
          </w:p>
        </w:tc>
      </w:tr>
      <w:tr w:rsidR="00CB0B0D" w:rsidRPr="00B41B04" w14:paraId="54A0569A" w14:textId="77777777">
        <w:trPr>
          <w:trHeight w:val="519"/>
        </w:trPr>
        <w:tc>
          <w:tcPr>
            <w:tcW w:w="4630" w:type="dxa"/>
            <w:vMerge w:val="restart"/>
          </w:tcPr>
          <w:p w14:paraId="6545D64C" w14:textId="77777777" w:rsidR="00CB0B0D" w:rsidRPr="00B41B04" w:rsidRDefault="006F60E5">
            <w:pPr>
              <w:jc w:val="left"/>
            </w:pPr>
            <w:r w:rsidRPr="00B41B04">
              <w:t>3. Административное регулирование включения (нормативное закрепление, утверждение у учредителя, в рамках какой ФРП, ПРП и т.д.)</w:t>
            </w:r>
          </w:p>
        </w:tc>
        <w:tc>
          <w:tcPr>
            <w:tcW w:w="894" w:type="dxa"/>
            <w:tcBorders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433B173F" w14:textId="77777777" w:rsidR="00CB0B0D" w:rsidRPr="00B41B04" w:rsidRDefault="006F60E5">
            <w:pPr>
              <w:jc w:val="left"/>
              <w:rPr>
                <w:i/>
                <w:iCs/>
              </w:rPr>
            </w:pPr>
            <w:r w:rsidRPr="00B41B04">
              <w:rPr>
                <w:i/>
                <w:iCs/>
              </w:rPr>
              <w:t>Факт:</w:t>
            </w:r>
          </w:p>
        </w:tc>
        <w:tc>
          <w:tcPr>
            <w:tcW w:w="10170" w:type="dxa"/>
            <w:tcBorders>
              <w:left w:val="none" w:sz="4" w:space="0" w:color="000000"/>
              <w:bottom w:val="none" w:sz="4" w:space="0" w:color="000000"/>
            </w:tcBorders>
            <w:shd w:val="clear" w:color="auto" w:fill="auto"/>
          </w:tcPr>
          <w:p w14:paraId="4CF7AC78" w14:textId="77777777" w:rsidR="00CB0B0D" w:rsidRPr="00B41B04" w:rsidRDefault="006F60E5">
            <w:pPr>
              <w:ind w:left="1"/>
            </w:pPr>
            <w:r w:rsidRPr="00B41B04">
              <w:t>Разработаны основные образовательные программы НОО, ООО, СОО школы с учетом требований ФГОС и ФОП</w:t>
            </w:r>
          </w:p>
        </w:tc>
      </w:tr>
      <w:tr w:rsidR="00CB0B0D" w:rsidRPr="00B41B04" w14:paraId="7DF1B85A" w14:textId="77777777">
        <w:trPr>
          <w:trHeight w:val="520"/>
        </w:trPr>
        <w:tc>
          <w:tcPr>
            <w:tcW w:w="4630" w:type="dxa"/>
            <w:vMerge/>
          </w:tcPr>
          <w:p w14:paraId="26273813" w14:textId="77777777" w:rsidR="00CB0B0D" w:rsidRPr="00B41B04" w:rsidRDefault="00CB0B0D">
            <w:pPr>
              <w:jc w:val="left"/>
            </w:pPr>
          </w:p>
        </w:tc>
        <w:tc>
          <w:tcPr>
            <w:tcW w:w="894" w:type="dxa"/>
            <w:tcBorders>
              <w:top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499EFA7B" w14:textId="77777777" w:rsidR="00CB0B0D" w:rsidRPr="00B41B04" w:rsidRDefault="006F60E5">
            <w:pPr>
              <w:jc w:val="left"/>
              <w:rPr>
                <w:i/>
                <w:iCs/>
              </w:rPr>
            </w:pPr>
            <w:r w:rsidRPr="00B41B04">
              <w:rPr>
                <w:i/>
                <w:iCs/>
              </w:rPr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</w:tcBorders>
            <w:shd w:val="clear" w:color="auto" w:fill="auto"/>
          </w:tcPr>
          <w:p w14:paraId="72FC28C2" w14:textId="77777777" w:rsidR="00CB0B0D" w:rsidRPr="00B41B04" w:rsidRDefault="006F60E5">
            <w:pPr>
              <w:ind w:left="1"/>
            </w:pPr>
            <w:r w:rsidRPr="00B41B04">
              <w:t>Разработка учебных планов НОО, ООО, СОО, включающих вариативные учебные курсы по ФГ.</w:t>
            </w:r>
          </w:p>
          <w:p w14:paraId="4EB47FC7" w14:textId="77777777" w:rsidR="00CB0B0D" w:rsidRPr="00B41B04" w:rsidRDefault="006F60E5">
            <w:pPr>
              <w:ind w:left="1"/>
            </w:pPr>
            <w:r w:rsidRPr="00B41B04">
              <w:t>Согласование с Управляющим советом вариативной части учебных планов.</w:t>
            </w:r>
          </w:p>
          <w:p w14:paraId="7D96E54F" w14:textId="77777777" w:rsidR="00CB0B0D" w:rsidRPr="00B41B04" w:rsidRDefault="006F60E5">
            <w:pPr>
              <w:ind w:left="1"/>
            </w:pPr>
            <w:r w:rsidRPr="00B41B04">
              <w:t>Разработка рабочих программ инвариантных учебных курсов.</w:t>
            </w:r>
          </w:p>
          <w:p w14:paraId="20E7F6BF" w14:textId="77777777" w:rsidR="00CB0B0D" w:rsidRPr="00B41B04" w:rsidRDefault="006F60E5">
            <w:pPr>
              <w:ind w:left="1"/>
            </w:pPr>
            <w:r w:rsidRPr="00B41B04">
              <w:t>Утверждение разработанных программ методическими объединениями школы, педагогическим советом.</w:t>
            </w:r>
          </w:p>
        </w:tc>
      </w:tr>
      <w:tr w:rsidR="00CB0B0D" w:rsidRPr="00B41B04" w14:paraId="664F92CE" w14:textId="77777777">
        <w:trPr>
          <w:trHeight w:val="519"/>
        </w:trPr>
        <w:tc>
          <w:tcPr>
            <w:tcW w:w="4630" w:type="dxa"/>
            <w:vMerge w:val="restart"/>
          </w:tcPr>
          <w:p w14:paraId="3D3A5306" w14:textId="77777777" w:rsidR="00CB0B0D" w:rsidRPr="00B41B04" w:rsidRDefault="006F60E5">
            <w:pPr>
              <w:jc w:val="left"/>
            </w:pPr>
            <w:r w:rsidRPr="00B41B04">
              <w:t>4. Кадровые условия включения</w:t>
            </w:r>
          </w:p>
        </w:tc>
        <w:tc>
          <w:tcPr>
            <w:tcW w:w="894" w:type="dxa"/>
            <w:tcBorders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018FF09D" w14:textId="77777777" w:rsidR="00CB0B0D" w:rsidRPr="00B41B04" w:rsidRDefault="006F60E5">
            <w:pPr>
              <w:jc w:val="left"/>
              <w:rPr>
                <w:i/>
                <w:iCs/>
              </w:rPr>
            </w:pPr>
            <w:r w:rsidRPr="00B41B04">
              <w:rPr>
                <w:i/>
                <w:iCs/>
              </w:rPr>
              <w:t>Факт:</w:t>
            </w:r>
          </w:p>
        </w:tc>
        <w:tc>
          <w:tcPr>
            <w:tcW w:w="10170" w:type="dxa"/>
            <w:tcBorders>
              <w:left w:val="none" w:sz="4" w:space="0" w:color="000000"/>
              <w:bottom w:val="none" w:sz="4" w:space="0" w:color="000000"/>
            </w:tcBorders>
          </w:tcPr>
          <w:p w14:paraId="0A0E6BF0" w14:textId="77777777" w:rsidR="00CB0B0D" w:rsidRPr="00B41B04" w:rsidRDefault="006F60E5">
            <w:pPr>
              <w:ind w:left="0" w:firstLine="0"/>
            </w:pPr>
            <w:r w:rsidRPr="00B41B04">
              <w:t>ОО укомплектована педагогическими, административными работниками. Педагогический коллектив по возрастному составу благоприятен для внедрения системы наставничества. Педагоги мотивированы на включение в инновационные проекты, на участие в конкурсах профессионального мастерства, на развитие талантов школьников.</w:t>
            </w:r>
          </w:p>
        </w:tc>
      </w:tr>
      <w:tr w:rsidR="00CB0B0D" w:rsidRPr="00B41B04" w14:paraId="76D542D1" w14:textId="77777777">
        <w:trPr>
          <w:trHeight w:val="520"/>
        </w:trPr>
        <w:tc>
          <w:tcPr>
            <w:tcW w:w="4630" w:type="dxa"/>
            <w:vMerge/>
          </w:tcPr>
          <w:p w14:paraId="15BFCC28" w14:textId="77777777" w:rsidR="00CB0B0D" w:rsidRPr="00B41B04" w:rsidRDefault="00CB0B0D">
            <w:pPr>
              <w:jc w:val="left"/>
            </w:pPr>
          </w:p>
        </w:tc>
        <w:tc>
          <w:tcPr>
            <w:tcW w:w="894" w:type="dxa"/>
            <w:tcBorders>
              <w:top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7A07D81E" w14:textId="77777777" w:rsidR="00CB0B0D" w:rsidRPr="00B41B04" w:rsidRDefault="006F60E5">
            <w:pPr>
              <w:jc w:val="left"/>
              <w:rPr>
                <w:i/>
                <w:iCs/>
              </w:rPr>
            </w:pPr>
            <w:r w:rsidRPr="00B41B04">
              <w:rPr>
                <w:i/>
                <w:iCs/>
              </w:rPr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</w:tcBorders>
          </w:tcPr>
          <w:p w14:paraId="19FB02F1" w14:textId="77777777" w:rsidR="00CB0B0D" w:rsidRPr="00B41B04" w:rsidRDefault="006F60E5">
            <w:pPr>
              <w:ind w:left="1"/>
            </w:pPr>
            <w:r w:rsidRPr="00B41B04">
              <w:t>Формирование межпредметного методического объединения учителей, внедряющих содержание по ФГ в учебные предметы.</w:t>
            </w:r>
          </w:p>
          <w:p w14:paraId="4DAC9DC2" w14:textId="3FCA10B3" w:rsidR="00CB0B0D" w:rsidRPr="00B41B04" w:rsidRDefault="006F60E5">
            <w:pPr>
              <w:ind w:left="1"/>
            </w:pPr>
            <w:r w:rsidRPr="00B41B04">
              <w:t>Привлечение пре</w:t>
            </w:r>
            <w:r w:rsidR="00431B0E">
              <w:t>подавателей экономических вузов</w:t>
            </w:r>
            <w:r w:rsidRPr="00B41B04">
              <w:t xml:space="preserve"> для ведения курсов по ФГ, наставничества в реализации проектов по ФГ.</w:t>
            </w:r>
          </w:p>
          <w:p w14:paraId="722CFCE1" w14:textId="77777777" w:rsidR="00CB0B0D" w:rsidRPr="00B41B04" w:rsidRDefault="006F60E5">
            <w:pPr>
              <w:ind w:left="1"/>
            </w:pPr>
            <w:r w:rsidRPr="00B41B04">
              <w:t xml:space="preserve">Повышение уровня квалификации учителей с целью преподавания предметов, изучаемых на углубленном уровне. </w:t>
            </w:r>
          </w:p>
          <w:p w14:paraId="42EE4909" w14:textId="77777777" w:rsidR="00CB0B0D" w:rsidRPr="00B41B04" w:rsidRDefault="006F60E5">
            <w:pPr>
              <w:ind w:left="1"/>
            </w:pPr>
            <w:r w:rsidRPr="00B41B04">
              <w:t xml:space="preserve">Курсы повышения квалификации по ФГ для учителей-предметников, администрации. </w:t>
            </w:r>
          </w:p>
          <w:p w14:paraId="4A74BD81" w14:textId="77777777" w:rsidR="00CB0B0D" w:rsidRPr="00B41B04" w:rsidRDefault="006F60E5">
            <w:pPr>
              <w:ind w:left="1"/>
            </w:pPr>
            <w:r w:rsidRPr="00B41B04">
              <w:t>Введение повышающего коэффициента оплаты труда педагогов, реализующих проект по развитию ФГ.</w:t>
            </w:r>
          </w:p>
          <w:p w14:paraId="7B96D287" w14:textId="77777777" w:rsidR="00CB0B0D" w:rsidRPr="00B41B04" w:rsidRDefault="006F60E5">
            <w:pPr>
              <w:ind w:left="1"/>
            </w:pPr>
            <w:r w:rsidRPr="00B41B04">
              <w:t>Включение критерия о материальном стимулировании педагогов, показывающих высокие достижения в конкурсах олимпиадах, конференциях по ФГ.</w:t>
            </w:r>
          </w:p>
          <w:p w14:paraId="64178EFC" w14:textId="77777777" w:rsidR="00CB0B0D" w:rsidRPr="00B41B04" w:rsidRDefault="006F60E5">
            <w:pPr>
              <w:ind w:left="1"/>
            </w:pPr>
            <w:r w:rsidRPr="00B41B04">
              <w:t>Организация стажировок для учителей по обмену опытом в других ОО, или организация стажировки на базе ОО.</w:t>
            </w:r>
          </w:p>
        </w:tc>
      </w:tr>
      <w:tr w:rsidR="00CB0B0D" w:rsidRPr="00B41B04" w14:paraId="27604568" w14:textId="77777777">
        <w:trPr>
          <w:trHeight w:val="519"/>
        </w:trPr>
        <w:tc>
          <w:tcPr>
            <w:tcW w:w="4630" w:type="dxa"/>
            <w:vMerge w:val="restart"/>
          </w:tcPr>
          <w:p w14:paraId="6E7153FE" w14:textId="77777777" w:rsidR="00CB0B0D" w:rsidRPr="00B41B04" w:rsidRDefault="006F60E5">
            <w:pPr>
              <w:jc w:val="left"/>
            </w:pPr>
            <w:r w:rsidRPr="00B41B04">
              <w:t>5. Необходимы ресурсы (материально-технические, информационные и т.д.)</w:t>
            </w:r>
          </w:p>
        </w:tc>
        <w:tc>
          <w:tcPr>
            <w:tcW w:w="894" w:type="dxa"/>
            <w:tcBorders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0CB03216" w14:textId="77777777" w:rsidR="00CB0B0D" w:rsidRPr="00B41B04" w:rsidRDefault="006F60E5">
            <w:pPr>
              <w:jc w:val="left"/>
              <w:rPr>
                <w:i/>
                <w:iCs/>
              </w:rPr>
            </w:pPr>
            <w:r w:rsidRPr="00B41B04">
              <w:rPr>
                <w:i/>
                <w:iCs/>
              </w:rPr>
              <w:t>Факт:</w:t>
            </w:r>
          </w:p>
        </w:tc>
        <w:tc>
          <w:tcPr>
            <w:tcW w:w="10170" w:type="dxa"/>
            <w:tcBorders>
              <w:left w:val="none" w:sz="4" w:space="0" w:color="000000"/>
              <w:bottom w:val="none" w:sz="4" w:space="0" w:color="000000"/>
            </w:tcBorders>
          </w:tcPr>
          <w:p w14:paraId="5E7E1E61" w14:textId="77777777" w:rsidR="00CB0B0D" w:rsidRPr="00B41B04" w:rsidRDefault="006F60E5">
            <w:pPr>
              <w:tabs>
                <w:tab w:val="clear" w:pos="0"/>
                <w:tab w:val="clear" w:pos="426"/>
                <w:tab w:val="left" w:pos="708"/>
              </w:tabs>
              <w:ind w:left="0" w:firstLine="0"/>
            </w:pPr>
            <w:r w:rsidRPr="00B41B04">
              <w:t>ОО расположена в комплексе, состоящем из 3-х современных зданий, имеется высокоскоростной интернет, предусмотрены зонированные аудитории для проведения интерактивных занятий. Функционируют «Точка роста» и «Центр детских инициатив». ОО оснащена необходимым учебным оборудованием, учебной литературой.</w:t>
            </w:r>
          </w:p>
        </w:tc>
      </w:tr>
      <w:tr w:rsidR="00CB0B0D" w:rsidRPr="00B41B04" w14:paraId="52BFCEB2" w14:textId="77777777">
        <w:trPr>
          <w:trHeight w:val="520"/>
        </w:trPr>
        <w:tc>
          <w:tcPr>
            <w:tcW w:w="4630" w:type="dxa"/>
            <w:vMerge/>
          </w:tcPr>
          <w:p w14:paraId="33537C47" w14:textId="77777777" w:rsidR="00CB0B0D" w:rsidRPr="00B41B04" w:rsidRDefault="00CB0B0D">
            <w:pPr>
              <w:jc w:val="left"/>
            </w:pPr>
          </w:p>
        </w:tc>
        <w:tc>
          <w:tcPr>
            <w:tcW w:w="894" w:type="dxa"/>
            <w:tcBorders>
              <w:top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24D36CF0" w14:textId="77777777" w:rsidR="00CB0B0D" w:rsidRPr="00B41B04" w:rsidRDefault="006F60E5">
            <w:pPr>
              <w:jc w:val="left"/>
              <w:rPr>
                <w:i/>
                <w:iCs/>
              </w:rPr>
            </w:pPr>
            <w:r w:rsidRPr="00B41B04">
              <w:rPr>
                <w:i/>
                <w:iCs/>
              </w:rPr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</w:tcBorders>
          </w:tcPr>
          <w:p w14:paraId="5E06EF0E" w14:textId="77777777" w:rsidR="00CB0B0D" w:rsidRPr="00B41B04" w:rsidRDefault="006F60E5">
            <w:pPr>
              <w:ind w:left="1"/>
            </w:pPr>
            <w:r w:rsidRPr="00B41B04">
              <w:t xml:space="preserve">Материально-технические ресурсы: </w:t>
            </w:r>
          </w:p>
          <w:p w14:paraId="4B0DCAF2" w14:textId="77777777" w:rsidR="00CB0B0D" w:rsidRPr="00B41B04" w:rsidRDefault="006F60E5">
            <w:pPr>
              <w:ind w:left="1"/>
            </w:pPr>
            <w:r w:rsidRPr="00B41B04">
              <w:t>- оснащение лекционной аудитории с набором индивидуальных планшетов для индивидуальной работы с ЦОР</w:t>
            </w:r>
          </w:p>
          <w:p w14:paraId="6B2F7E1A" w14:textId="77777777" w:rsidR="00CB0B0D" w:rsidRPr="00B41B04" w:rsidRDefault="006F60E5">
            <w:pPr>
              <w:ind w:left="1"/>
            </w:pPr>
            <w:r w:rsidRPr="00B41B04">
              <w:t>- оснащение игровых зон с тематикой по ФГ</w:t>
            </w:r>
          </w:p>
          <w:p w14:paraId="1805A3A2" w14:textId="77777777" w:rsidR="00CB0B0D" w:rsidRPr="00B41B04" w:rsidRDefault="006F60E5">
            <w:pPr>
              <w:ind w:left="1"/>
            </w:pPr>
            <w:r w:rsidRPr="00B41B04">
              <w:t>- оформление учебный аудиторий и рекреаций в стилистике ФГ</w:t>
            </w:r>
          </w:p>
          <w:p w14:paraId="2B633ED1" w14:textId="77777777" w:rsidR="00CB0B0D" w:rsidRPr="00B41B04" w:rsidRDefault="006F60E5">
            <w:pPr>
              <w:ind w:left="1"/>
            </w:pPr>
            <w:r w:rsidRPr="00B41B04">
              <w:t>- приобретение учебных пособий, демонстрационных пособий, настольных игр финансового характера.</w:t>
            </w:r>
          </w:p>
          <w:p w14:paraId="196D9DE9" w14:textId="77777777" w:rsidR="00CB0B0D" w:rsidRPr="00B41B04" w:rsidRDefault="006F60E5">
            <w:pPr>
              <w:ind w:left="1"/>
            </w:pPr>
            <w:r w:rsidRPr="00B41B04">
              <w:t>Информационные ресурсы:</w:t>
            </w:r>
          </w:p>
          <w:p w14:paraId="1D4FC026" w14:textId="77777777" w:rsidR="00CB0B0D" w:rsidRPr="00B41B04" w:rsidRDefault="006F60E5">
            <w:pPr>
              <w:ind w:left="1"/>
            </w:pPr>
            <w:r w:rsidRPr="00B41B04">
              <w:t>- создание каталога ЦОР федеральных и региональных порталов по ФГ</w:t>
            </w:r>
          </w:p>
          <w:p w14:paraId="178B36BE" w14:textId="77777777" w:rsidR="00CB0B0D" w:rsidRPr="00B41B04" w:rsidRDefault="006F60E5">
            <w:pPr>
              <w:ind w:left="1"/>
            </w:pPr>
            <w:r w:rsidRPr="00B41B04">
              <w:t>- создание облачного банка разработок учителей школы (разработки уроков, презентации, тесты, игры, квизы и т.д.)</w:t>
            </w:r>
          </w:p>
        </w:tc>
      </w:tr>
      <w:tr w:rsidR="00CB0B0D" w:rsidRPr="00B41B04" w14:paraId="5C913DDC" w14:textId="77777777">
        <w:trPr>
          <w:trHeight w:val="519"/>
        </w:trPr>
        <w:tc>
          <w:tcPr>
            <w:tcW w:w="4630" w:type="dxa"/>
            <w:vMerge w:val="restart"/>
          </w:tcPr>
          <w:p w14:paraId="23695AEF" w14:textId="77777777" w:rsidR="00CB0B0D" w:rsidRPr="00B41B04" w:rsidRDefault="006F60E5">
            <w:pPr>
              <w:jc w:val="left"/>
            </w:pPr>
            <w:r w:rsidRPr="00B41B04">
              <w:t>6. Событие, подтверждающее реализацию направления (планируемое или уже проведенное)</w:t>
            </w:r>
          </w:p>
        </w:tc>
        <w:tc>
          <w:tcPr>
            <w:tcW w:w="894" w:type="dxa"/>
            <w:tcBorders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1BD23541" w14:textId="77777777" w:rsidR="00CB0B0D" w:rsidRPr="00B41B04" w:rsidRDefault="006F60E5">
            <w:pPr>
              <w:jc w:val="left"/>
              <w:rPr>
                <w:i/>
                <w:iCs/>
              </w:rPr>
            </w:pPr>
            <w:r w:rsidRPr="00B41B04">
              <w:rPr>
                <w:i/>
                <w:iCs/>
              </w:rPr>
              <w:t>Факт:</w:t>
            </w:r>
          </w:p>
        </w:tc>
        <w:tc>
          <w:tcPr>
            <w:tcW w:w="10170" w:type="dxa"/>
            <w:tcBorders>
              <w:left w:val="none" w:sz="4" w:space="0" w:color="000000"/>
              <w:bottom w:val="none" w:sz="4" w:space="0" w:color="000000"/>
            </w:tcBorders>
          </w:tcPr>
          <w:p w14:paraId="6A51BB74" w14:textId="77777777" w:rsidR="00CB0B0D" w:rsidRPr="00B41B04" w:rsidRDefault="006F60E5">
            <w:pPr>
              <w:ind w:left="1"/>
            </w:pPr>
            <w:r w:rsidRPr="00B41B04">
              <w:t>Открытые уроки внутри ОО по ФГ.</w:t>
            </w:r>
          </w:p>
        </w:tc>
      </w:tr>
      <w:tr w:rsidR="00CB0B0D" w:rsidRPr="00B41B04" w14:paraId="29C3318E" w14:textId="77777777">
        <w:trPr>
          <w:trHeight w:val="520"/>
        </w:trPr>
        <w:tc>
          <w:tcPr>
            <w:tcW w:w="4630" w:type="dxa"/>
            <w:vMerge/>
          </w:tcPr>
          <w:p w14:paraId="4AFF1044" w14:textId="77777777" w:rsidR="00CB0B0D" w:rsidRPr="00B41B04" w:rsidRDefault="00CB0B0D">
            <w:pPr>
              <w:jc w:val="left"/>
            </w:pPr>
          </w:p>
        </w:tc>
        <w:tc>
          <w:tcPr>
            <w:tcW w:w="894" w:type="dxa"/>
            <w:tcBorders>
              <w:top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361FD765" w14:textId="77777777" w:rsidR="00CB0B0D" w:rsidRPr="00B41B04" w:rsidRDefault="006F60E5">
            <w:pPr>
              <w:jc w:val="left"/>
              <w:rPr>
                <w:i/>
                <w:iCs/>
              </w:rPr>
            </w:pPr>
            <w:r w:rsidRPr="00B41B04">
              <w:rPr>
                <w:i/>
                <w:iCs/>
              </w:rPr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</w:tcBorders>
          </w:tcPr>
          <w:p w14:paraId="7E971D99" w14:textId="77777777" w:rsidR="00CB0B0D" w:rsidRPr="00B41B04" w:rsidRDefault="006F60E5">
            <w:pPr>
              <w:ind w:left="1"/>
            </w:pPr>
            <w:r w:rsidRPr="00B41B04">
              <w:t>Открытые уроки по ФГ на уровне района, города.</w:t>
            </w:r>
          </w:p>
          <w:p w14:paraId="0657639B" w14:textId="77777777" w:rsidR="00CB0B0D" w:rsidRPr="00B41B04" w:rsidRDefault="006F60E5">
            <w:pPr>
              <w:ind w:left="1"/>
            </w:pPr>
            <w:r w:rsidRPr="00B41B04">
              <w:t>Проведение совместных on-line уроков с ОО, реализующими программу по ФГ в городе или в других регионах.</w:t>
            </w:r>
          </w:p>
          <w:p w14:paraId="6194EFDF" w14:textId="5712B975" w:rsidR="00CB0B0D" w:rsidRPr="00B41B04" w:rsidRDefault="006F60E5" w:rsidP="005C3C53">
            <w:pPr>
              <w:ind w:left="1"/>
            </w:pPr>
            <w:r w:rsidRPr="00B41B04">
              <w:t>Учебный день финансовой грамотности – все учебные занятия включа</w:t>
            </w:r>
            <w:r w:rsidR="005C3C53" w:rsidRPr="00B41B04">
              <w:t>ю</w:t>
            </w:r>
            <w:r w:rsidRPr="00B41B04">
              <w:t>т содержание по ФГ.</w:t>
            </w:r>
            <w:r w:rsidR="006D1A71" w:rsidRPr="00B41B04">
              <w:t xml:space="preserve"> </w:t>
            </w:r>
          </w:p>
        </w:tc>
      </w:tr>
    </w:tbl>
    <w:p w14:paraId="4050CB82" w14:textId="77777777" w:rsidR="00CB0B0D" w:rsidRPr="00B41B04" w:rsidRDefault="006F60E5">
      <w:pPr>
        <w:pStyle w:val="2"/>
        <w:pageBreakBefore/>
        <w:jc w:val="left"/>
      </w:pPr>
      <w:r w:rsidRPr="00B41B04">
        <w:t xml:space="preserve">Создание организационно-управленческих условий для эффективной реализации направления </w:t>
      </w:r>
      <w:r w:rsidRPr="00B41B04">
        <w:br/>
        <w:t>«</w:t>
      </w:r>
      <w:r w:rsidRPr="00B41B04">
        <w:rPr>
          <w:caps/>
        </w:rPr>
        <w:t xml:space="preserve">Финансовая грамотность </w:t>
      </w:r>
      <w:r w:rsidRPr="00B41B04">
        <w:rPr>
          <w:caps/>
          <w:u w:val="single"/>
        </w:rPr>
        <w:t>во внеурочной деятельности</w:t>
      </w:r>
      <w:r w:rsidRPr="00B41B04">
        <w:t>»</w:t>
      </w:r>
    </w:p>
    <w:tbl>
      <w:tblPr>
        <w:tblStyle w:val="af8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73"/>
        <w:gridCol w:w="851"/>
        <w:gridCol w:w="10170"/>
      </w:tblGrid>
      <w:tr w:rsidR="00CB0B0D" w:rsidRPr="00B41B04" w14:paraId="5DAFA69A" w14:textId="77777777">
        <w:trPr>
          <w:trHeight w:val="518"/>
        </w:trPr>
        <w:tc>
          <w:tcPr>
            <w:tcW w:w="4673" w:type="dxa"/>
            <w:vMerge w:val="restart"/>
          </w:tcPr>
          <w:p w14:paraId="769C1988" w14:textId="77777777" w:rsidR="00CB0B0D" w:rsidRPr="00B41B04" w:rsidRDefault="006F60E5">
            <w:pPr>
              <w:jc w:val="left"/>
            </w:pPr>
            <w:r w:rsidRPr="00B41B04">
              <w:t>1. Способы реализации ФГ во внеурочной деятельности (курсы: функциональная грамотность, финансовая грамотность и др.) с примерами</w:t>
            </w:r>
          </w:p>
        </w:tc>
        <w:tc>
          <w:tcPr>
            <w:tcW w:w="851" w:type="dxa"/>
            <w:tcBorders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5D8C7868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left w:val="none" w:sz="4" w:space="0" w:color="000000"/>
              <w:bottom w:val="none" w:sz="4" w:space="0" w:color="000000"/>
            </w:tcBorders>
          </w:tcPr>
          <w:p w14:paraId="70F40D50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  <w:b/>
              </w:rPr>
              <w:t>Курсы по функциональной грамотности</w:t>
            </w:r>
            <w:r w:rsidRPr="00B41B04">
              <w:t xml:space="preserve">. </w:t>
            </w:r>
            <w:r w:rsidRPr="00B41B04">
              <w:rPr>
                <w:rFonts w:ascii="Liberation Sans" w:eastAsia="Liberation Sans" w:hAnsi="Liberation Sans" w:cs="Liberation Sans"/>
                <w:b/>
              </w:rPr>
              <w:t>Мастер-классы</w:t>
            </w:r>
            <w:r w:rsidRPr="00B41B04">
              <w:t xml:space="preserve">. </w:t>
            </w:r>
            <w:r w:rsidRPr="00B41B04">
              <w:rPr>
                <w:rFonts w:ascii="Liberation Sans" w:eastAsia="Liberation Sans" w:hAnsi="Liberation Sans" w:cs="Liberation Sans"/>
                <w:b/>
              </w:rPr>
              <w:t>Игровые тренинги</w:t>
            </w:r>
            <w:r w:rsidRPr="00B41B04">
              <w:t xml:space="preserve">. </w:t>
            </w:r>
            <w:r w:rsidRPr="00B41B04">
              <w:rPr>
                <w:rFonts w:ascii="Liberation Sans" w:eastAsia="Liberation Sans" w:hAnsi="Liberation Sans" w:cs="Liberation Sans"/>
              </w:rPr>
              <w:t>Пример: Мастер-класс «Как открыть свой бизнес», где учащиеся разрабатывают бизнес-планы и представляют их жюри.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Пример: Проведение курса «Финансовая грамотность для подростков», где обучают основам составления бюджета, ведения учета доходов и расходов.</w:t>
            </w:r>
          </w:p>
        </w:tc>
      </w:tr>
      <w:tr w:rsidR="00CB0B0D" w:rsidRPr="00B41B04" w14:paraId="36E64480" w14:textId="77777777">
        <w:trPr>
          <w:trHeight w:val="519"/>
        </w:trPr>
        <w:tc>
          <w:tcPr>
            <w:tcW w:w="4673" w:type="dxa"/>
            <w:vMerge/>
          </w:tcPr>
          <w:p w14:paraId="36975B8E" w14:textId="77777777" w:rsidR="00CB0B0D" w:rsidRPr="00B41B04" w:rsidRDefault="00CB0B0D">
            <w:pPr>
              <w:jc w:val="left"/>
            </w:pPr>
          </w:p>
        </w:tc>
        <w:tc>
          <w:tcPr>
            <w:tcW w:w="851" w:type="dxa"/>
            <w:tcBorders>
              <w:top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67A028DB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</w:tcBorders>
          </w:tcPr>
          <w:p w14:paraId="064C4456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  <w:b/>
              </w:rPr>
              <w:t xml:space="preserve">Определение целей и задач. Разработка программы курсов. Организация курсов и занятий. Мониторинг и оценка результатов. </w:t>
            </w:r>
            <w:r w:rsidRPr="00B41B04">
              <w:rPr>
                <w:rFonts w:ascii="Liberation Sans" w:eastAsia="Liberation Sans" w:hAnsi="Liberation Sans" w:cs="Liberation Sans"/>
              </w:rPr>
              <w:t>• Проведение опросов и тестов для оценки уровня знаний до и после курсов.  • Анализ участия учащихся в мероприятиях и их активности.</w:t>
            </w:r>
            <w:r w:rsidRPr="00B41B04">
              <w:rPr>
                <w:rFonts w:ascii="Liberation Sans" w:eastAsia="Liberation Sans" w:hAnsi="Liberation Sans" w:cs="Liberation Sans"/>
                <w:b/>
              </w:rPr>
              <w:br/>
            </w:r>
          </w:p>
        </w:tc>
      </w:tr>
      <w:tr w:rsidR="00CB0B0D" w:rsidRPr="00B41B04" w14:paraId="6741834A" w14:textId="77777777">
        <w:trPr>
          <w:trHeight w:val="519"/>
        </w:trPr>
        <w:tc>
          <w:tcPr>
            <w:tcW w:w="4673" w:type="dxa"/>
            <w:vMerge w:val="restart"/>
          </w:tcPr>
          <w:p w14:paraId="3ADEB140" w14:textId="77777777" w:rsidR="00CB0B0D" w:rsidRPr="00B41B04" w:rsidRDefault="006F60E5">
            <w:pPr>
              <w:jc w:val="left"/>
            </w:pPr>
            <w:r w:rsidRPr="00B41B04">
              <w:t>2. Административное регулирование включения (нормативное закрепление, утверждение у учредителя, в рамках какой ФРП, ПРП и т.д.)</w:t>
            </w:r>
          </w:p>
        </w:tc>
        <w:tc>
          <w:tcPr>
            <w:tcW w:w="851" w:type="dxa"/>
            <w:tcBorders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0C42BA6C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left w:val="none" w:sz="4" w:space="0" w:color="000000"/>
              <w:bottom w:val="none" w:sz="4" w:space="0" w:color="000000"/>
            </w:tcBorders>
          </w:tcPr>
          <w:p w14:paraId="76F6705C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</w:rPr>
              <w:t>Программа была представлена учредителю в мае и получила одобрение. В результате, финансирование мероприятий было включено в бюджет на следующий учебный год.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Проект был успешно интегрирован в региональную программу в июне, что позволило получить дополнительное финансирование и ресурсы для реализации мероприятий.</w:t>
            </w:r>
          </w:p>
        </w:tc>
      </w:tr>
      <w:tr w:rsidR="00CB0B0D" w:rsidRPr="00B41B04" w14:paraId="1FC480ED" w14:textId="77777777">
        <w:trPr>
          <w:trHeight w:val="519"/>
        </w:trPr>
        <w:tc>
          <w:tcPr>
            <w:tcW w:w="4673" w:type="dxa"/>
            <w:vMerge/>
          </w:tcPr>
          <w:p w14:paraId="5756901D" w14:textId="77777777" w:rsidR="00CB0B0D" w:rsidRPr="00B41B04" w:rsidRDefault="00CB0B0D">
            <w:pPr>
              <w:jc w:val="left"/>
            </w:pPr>
          </w:p>
        </w:tc>
        <w:tc>
          <w:tcPr>
            <w:tcW w:w="851" w:type="dxa"/>
            <w:tcBorders>
              <w:top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2EE38765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</w:tcBorders>
          </w:tcPr>
          <w:p w14:paraId="69CE05E1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</w:rPr>
              <w:t>Организовать 3 мастер-класса по финансовой грамотности с участием специалистов из местных банков.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Организовать конкурс на лучший проект по финансовой грамотности среди учащихся с призами для победителей.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Разработать и утвердить локальный акт, регламентирующий внедрение программы по финансовой грамотности в учебный процесс.</w:t>
            </w:r>
          </w:p>
        </w:tc>
      </w:tr>
      <w:tr w:rsidR="00CB0B0D" w:rsidRPr="00B41B04" w14:paraId="0C470DF9" w14:textId="77777777">
        <w:trPr>
          <w:trHeight w:val="519"/>
        </w:trPr>
        <w:tc>
          <w:tcPr>
            <w:tcW w:w="4673" w:type="dxa"/>
            <w:vMerge w:val="restart"/>
          </w:tcPr>
          <w:p w14:paraId="5092C50F" w14:textId="77777777" w:rsidR="00CB0B0D" w:rsidRPr="00B41B04" w:rsidRDefault="006F60E5">
            <w:pPr>
              <w:jc w:val="left"/>
            </w:pPr>
            <w:r w:rsidRPr="00B41B04">
              <w:t>3. Кадровые условия включения</w:t>
            </w:r>
          </w:p>
        </w:tc>
        <w:tc>
          <w:tcPr>
            <w:tcW w:w="851" w:type="dxa"/>
            <w:tcBorders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299EBCCC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left w:val="none" w:sz="4" w:space="0" w:color="000000"/>
              <w:bottom w:val="none" w:sz="4" w:space="0" w:color="000000"/>
            </w:tcBorders>
          </w:tcPr>
          <w:p w14:paraId="49BDAA9C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</w:rPr>
              <w:t>В результате отбора были выбраны три педагога с опытом работы в области экономики и финансов, прошедшие дополнительное обучение по программе финансовой грамотности.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В июле было проведено обучение для всех педагогов, в результате которого они получили сертификаты о повышении квалификации по финансовой грамотности. Роли были четко распределены: один педагог отвечает за теоретические занятия, другой — за практические семинары, а третий — за организацию мероприятий и взаимодействие с родителями.</w:t>
            </w:r>
            <w:r w:rsidRPr="00B41B04">
              <w:rPr>
                <w:rFonts w:ascii="Liberation Sans" w:eastAsia="Liberation Sans" w:hAnsi="Liberation Sans" w:cs="Liberation Sans"/>
              </w:rPr>
              <w:br/>
            </w:r>
          </w:p>
        </w:tc>
      </w:tr>
      <w:tr w:rsidR="00CB0B0D" w:rsidRPr="00B41B04" w14:paraId="58252F9F" w14:textId="77777777">
        <w:trPr>
          <w:trHeight w:val="518"/>
        </w:trPr>
        <w:tc>
          <w:tcPr>
            <w:tcW w:w="4673" w:type="dxa"/>
            <w:vMerge/>
          </w:tcPr>
          <w:p w14:paraId="1CEFC122" w14:textId="77777777" w:rsidR="00CB0B0D" w:rsidRPr="00B41B04" w:rsidRDefault="00CB0B0D">
            <w:pPr>
              <w:jc w:val="left"/>
            </w:pPr>
          </w:p>
        </w:tc>
        <w:tc>
          <w:tcPr>
            <w:tcW w:w="851" w:type="dxa"/>
            <w:tcBorders>
              <w:top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34D0E741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</w:tcBorders>
          </w:tcPr>
          <w:p w14:paraId="4D448167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</w:rPr>
              <w:t>Определить требования к квалификации педагогов, которые будут вести занятия по финансовой грамотности, включая наличие специальных знаний и опыта работы в данной области</w:t>
            </w:r>
            <w:r w:rsidRPr="00B41B04">
              <w:t xml:space="preserve">. </w:t>
            </w:r>
            <w:r w:rsidRPr="00B41B04">
              <w:rPr>
                <w:rFonts w:ascii="Liberation Sans" w:eastAsia="Liberation Sans" w:hAnsi="Liberation Sans" w:cs="Liberation Sans"/>
              </w:rPr>
              <w:t>Организовать курсы повышения квалификации для педагогов, чтобы они могли эффективно обучать учащихся основам финансовой грамотности.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Определить роли и обязанности каждого педагога в рамках программы по финансовой грамотности, включая распределение тем и форматов занятий.</w:t>
            </w:r>
          </w:p>
        </w:tc>
      </w:tr>
      <w:tr w:rsidR="00CB0B0D" w:rsidRPr="00B41B04" w14:paraId="5ED641B4" w14:textId="77777777">
        <w:trPr>
          <w:trHeight w:val="519"/>
        </w:trPr>
        <w:tc>
          <w:tcPr>
            <w:tcW w:w="4673" w:type="dxa"/>
            <w:vMerge w:val="restart"/>
          </w:tcPr>
          <w:p w14:paraId="25A0D37C" w14:textId="77777777" w:rsidR="00CB0B0D" w:rsidRPr="00B41B04" w:rsidRDefault="006F60E5">
            <w:pPr>
              <w:jc w:val="left"/>
            </w:pPr>
            <w:r w:rsidRPr="00B41B04">
              <w:t>4. Необходимы ресурсы (финансовые, материально-технические, информационные и т.д.)</w:t>
            </w:r>
          </w:p>
        </w:tc>
        <w:tc>
          <w:tcPr>
            <w:tcW w:w="851" w:type="dxa"/>
            <w:tcBorders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25DE0507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left w:val="none" w:sz="4" w:space="0" w:color="000000"/>
              <w:bottom w:val="none" w:sz="4" w:space="0" w:color="000000"/>
            </w:tcBorders>
          </w:tcPr>
          <w:p w14:paraId="5173B43C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</w:rPr>
              <w:t>Бюджет был утвержден в мае и составил 200,000 рублей, что позволило закупить учебные пособия и провести два семинара для педагогов.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В сентябре были приобретены 5 новых компьютеров и проектор для кабинета, что улучшило качество проведения занятий и презентаций.</w:t>
            </w:r>
          </w:p>
        </w:tc>
      </w:tr>
      <w:tr w:rsidR="00CB0B0D" w:rsidRPr="00B41B04" w14:paraId="65FDB8A9" w14:textId="77777777">
        <w:trPr>
          <w:trHeight w:val="519"/>
        </w:trPr>
        <w:tc>
          <w:tcPr>
            <w:tcW w:w="4673" w:type="dxa"/>
            <w:vMerge/>
          </w:tcPr>
          <w:p w14:paraId="5CA38369" w14:textId="77777777" w:rsidR="00CB0B0D" w:rsidRPr="00B41B04" w:rsidRDefault="00CB0B0D">
            <w:pPr>
              <w:jc w:val="left"/>
            </w:pPr>
          </w:p>
        </w:tc>
        <w:tc>
          <w:tcPr>
            <w:tcW w:w="851" w:type="dxa"/>
            <w:tcBorders>
              <w:top w:val="non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07F53800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</w:tcBorders>
          </w:tcPr>
          <w:p w14:paraId="65721E35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</w:rPr>
              <w:t>Определить бюджет для реализации программы по финансовой грамотности, включая расходы на учебные материалы, проведение мероприятий и оплату труда специалистов.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Обеспечить наличие необходимого оборудования (компьютеры, проекторы, интерактивные доски) для проведения занятий по финансовой грамотности.</w:t>
            </w:r>
          </w:p>
        </w:tc>
      </w:tr>
      <w:tr w:rsidR="00CB0B0D" w:rsidRPr="00B41B04" w14:paraId="03278390" w14:textId="77777777">
        <w:trPr>
          <w:trHeight w:val="519"/>
        </w:trPr>
        <w:tc>
          <w:tcPr>
            <w:tcW w:w="4673" w:type="dxa"/>
            <w:vMerge w:val="restart"/>
          </w:tcPr>
          <w:p w14:paraId="51A20A54" w14:textId="77777777" w:rsidR="00CB0B0D" w:rsidRPr="00B41B04" w:rsidRDefault="006F60E5">
            <w:pPr>
              <w:jc w:val="left"/>
            </w:pPr>
            <w:r w:rsidRPr="00B41B04">
              <w:t>5. Событие, подтверждающее реализацию направления (планируемое или уже проведенное)</w:t>
            </w:r>
          </w:p>
        </w:tc>
        <w:tc>
          <w:tcPr>
            <w:tcW w:w="851" w:type="dxa"/>
            <w:tcBorders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507317AD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left w:val="none" w:sz="4" w:space="0" w:color="000000"/>
              <w:bottom w:val="none" w:sz="4" w:space="0" w:color="000000"/>
            </w:tcBorders>
          </w:tcPr>
          <w:p w14:paraId="6A60158C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</w:rPr>
              <w:t>Семинар состоялся 15 октября 2024 года в актовом зале школы. Темами обсуждения стали основы личных финансов, управление бюджетом и инвестиции. Приглашены два эксперта из местного банка.</w:t>
            </w:r>
            <w:r w:rsidRPr="00B41B04">
              <w:t xml:space="preserve">  </w:t>
            </w:r>
            <w:r w:rsidRPr="00B41B04">
              <w:rPr>
                <w:rFonts w:ascii="Liberation Sans" w:eastAsia="Liberation Sans" w:hAnsi="Liberation Sans" w:cs="Liberation Sans"/>
              </w:rPr>
              <w:t>В семинаре приняло участие 65 учащихся, что превысило ожидаемое количество. Объявления и информационные встречи в классах способствовали высокому интересу.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Анкетирование прошло успешно, и 85% участников отметили, что семинар был полезен и интересен. Большинство выразило желание продолжить изучение темы финансовой грамотности.</w:t>
            </w:r>
          </w:p>
        </w:tc>
      </w:tr>
      <w:tr w:rsidR="00CB0B0D" w:rsidRPr="00B41B04" w14:paraId="39748665" w14:textId="77777777">
        <w:trPr>
          <w:trHeight w:val="519"/>
        </w:trPr>
        <w:tc>
          <w:tcPr>
            <w:tcW w:w="4673" w:type="dxa"/>
            <w:vMerge/>
          </w:tcPr>
          <w:p w14:paraId="1DEEEDC7" w14:textId="77777777" w:rsidR="00CB0B0D" w:rsidRPr="00B41B04" w:rsidRDefault="00CB0B0D">
            <w:pPr>
              <w:jc w:val="left"/>
            </w:pPr>
          </w:p>
        </w:tc>
        <w:tc>
          <w:tcPr>
            <w:tcW w:w="851" w:type="dxa"/>
            <w:tcBorders>
              <w:top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7224A330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</w:tcBorders>
          </w:tcPr>
          <w:p w14:paraId="02956C9D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</w:rPr>
              <w:t>Запланировать семинар по финансовой грамотности для учащихся 9-11 классов, назначив дату, время и место проведения. Определить темы, которые будут обсуждаться, и пригласить экспертов для ведения семинара.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Ожидать участие не менее 50 учеников из старших классов, активно информируя их о семинаре через объявления и классные часы.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После завершения семинара провести анкетирование среди участников для оценки его полезности и сбора отзывов о содержании и формате.</w:t>
            </w:r>
          </w:p>
        </w:tc>
      </w:tr>
    </w:tbl>
    <w:p w14:paraId="4654B5D9" w14:textId="77777777" w:rsidR="00CB0B0D" w:rsidRPr="00B41B04" w:rsidRDefault="006F60E5">
      <w:pPr>
        <w:pStyle w:val="2"/>
        <w:pageBreakBefore/>
        <w:jc w:val="left"/>
      </w:pPr>
      <w:r w:rsidRPr="00B41B04">
        <w:t xml:space="preserve">Создание организационно-управленческих условий для эффективной реализации направления </w:t>
      </w:r>
      <w:r w:rsidRPr="00B41B04">
        <w:br/>
        <w:t>«</w:t>
      </w:r>
      <w:r w:rsidRPr="00B41B04">
        <w:rPr>
          <w:caps/>
        </w:rPr>
        <w:t xml:space="preserve">Финансовая грамотность </w:t>
      </w:r>
      <w:r w:rsidRPr="00B41B04">
        <w:rPr>
          <w:caps/>
          <w:u w:val="single"/>
        </w:rPr>
        <w:t>в программах воспитания</w:t>
      </w:r>
      <w:r w:rsidRPr="00B41B04">
        <w:t>»</w:t>
      </w:r>
    </w:p>
    <w:tbl>
      <w:tblPr>
        <w:tblStyle w:val="af8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0"/>
        <w:gridCol w:w="811"/>
        <w:gridCol w:w="11980"/>
      </w:tblGrid>
      <w:tr w:rsidR="00CB0B0D" w:rsidRPr="00B41B04" w14:paraId="4E7376B3" w14:textId="77777777">
        <w:trPr>
          <w:trHeight w:val="381"/>
        </w:trPr>
        <w:tc>
          <w:tcPr>
            <w:tcW w:w="2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AD1188E" w14:textId="77777777" w:rsidR="00CB0B0D" w:rsidRPr="00B41B04" w:rsidRDefault="006F60E5">
            <w:pPr>
              <w:ind w:left="1"/>
            </w:pPr>
            <w:r w:rsidRPr="00B41B04">
              <w:t>1. Способы реализации ФГ в воспитательной работе (модули программы воспитания) с примерами</w:t>
            </w:r>
          </w:p>
        </w:tc>
        <w:tc>
          <w:tcPr>
            <w:tcW w:w="811" w:type="dxa"/>
            <w:tcBorders>
              <w:top w:val="single" w:sz="8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D9D9D9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2A7C772" w14:textId="77777777" w:rsidR="00CB0B0D" w:rsidRPr="00B41B04" w:rsidRDefault="006F60E5">
            <w:pPr>
              <w:ind w:left="1"/>
            </w:pPr>
            <w:r w:rsidRPr="00B41B04">
              <w:t>Факт:</w:t>
            </w:r>
          </w:p>
        </w:tc>
        <w:tc>
          <w:tcPr>
            <w:tcW w:w="11980" w:type="dxa"/>
            <w:tcBorders>
              <w:top w:val="single" w:sz="8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99B1B4E" w14:textId="77777777" w:rsidR="00CB0B0D" w:rsidRPr="00B41B04" w:rsidRDefault="006F60E5">
            <w:pPr>
              <w:tabs>
                <w:tab w:val="clear" w:pos="0"/>
                <w:tab w:val="clear" w:pos="426"/>
                <w:tab w:val="left" w:pos="708"/>
              </w:tabs>
              <w:ind w:left="0" w:firstLine="0"/>
            </w:pPr>
            <w:r w:rsidRPr="00B41B04">
              <w:t xml:space="preserve">Организация воспитательной работы основана на выстроенном комплексе мероприятий, учитывающем как обязательный, так и вариативные модули программы воспитания. </w:t>
            </w:r>
          </w:p>
        </w:tc>
      </w:tr>
      <w:tr w:rsidR="00CB0B0D" w:rsidRPr="00B41B04" w14:paraId="125DF1F3" w14:textId="77777777">
        <w:trPr>
          <w:trHeight w:val="382"/>
        </w:trPr>
        <w:tc>
          <w:tcPr>
            <w:tcW w:w="2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D8912" w14:textId="77777777" w:rsidR="00CB0B0D" w:rsidRPr="00B41B04" w:rsidRDefault="00CB0B0D"/>
        </w:tc>
        <w:tc>
          <w:tcPr>
            <w:tcW w:w="8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shd w:val="clear" w:color="D9D9D9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CA03B6D" w14:textId="77777777" w:rsidR="00CB0B0D" w:rsidRPr="00B41B04" w:rsidRDefault="006F60E5">
            <w:pPr>
              <w:ind w:left="1"/>
            </w:pPr>
            <w:r w:rsidRPr="00B41B04">
              <w:t>План:</w:t>
            </w:r>
          </w:p>
        </w:tc>
        <w:tc>
          <w:tcPr>
            <w:tcW w:w="119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A148DCD" w14:textId="77777777" w:rsidR="00CB0B0D" w:rsidRPr="00B41B04" w:rsidRDefault="006F60E5">
            <w:pPr>
              <w:ind w:left="0" w:firstLine="0"/>
            </w:pPr>
            <w:r w:rsidRPr="00B41B04">
              <w:t>Модуль «Урочная деятельность», внедрение тем по ФГ в уроки математики, обществознания, информатики и т.д.</w:t>
            </w:r>
          </w:p>
          <w:p w14:paraId="3190DD12" w14:textId="77777777" w:rsidR="00CB0B0D" w:rsidRPr="00B41B04" w:rsidRDefault="006F60E5">
            <w:pPr>
              <w:ind w:left="0" w:firstLine="0"/>
            </w:pPr>
            <w:r w:rsidRPr="00B41B04">
              <w:t xml:space="preserve"> Модуль «Внеурочная деятельность». Использование материалов во время проведения «Разговоры о важном», проведение мероприятий в рамках программы «Орлята России», «Движение Первых». </w:t>
            </w:r>
          </w:p>
          <w:p w14:paraId="1D7DCF16" w14:textId="77777777" w:rsidR="00CB0B0D" w:rsidRPr="00B41B04" w:rsidRDefault="006F60E5">
            <w:pPr>
              <w:ind w:left="0" w:firstLine="0"/>
            </w:pPr>
            <w:r w:rsidRPr="00B41B04">
              <w:t>Модуль «Классные руководители» - внедрение серии классных часов по темам ФГ, совместных часов с родителями, с привлечением социальных партнеров школы и т.д.</w:t>
            </w:r>
          </w:p>
          <w:p w14:paraId="7E7E46C5" w14:textId="77777777" w:rsidR="00CB0B0D" w:rsidRPr="00B41B04" w:rsidRDefault="006F60E5">
            <w:pPr>
              <w:ind w:left="0" w:firstLine="0"/>
            </w:pPr>
            <w:r w:rsidRPr="00B41B04">
              <w:t>Модуль» Взаимодействие с родителями» - проведение совместных мероприятий по темам ФГ. Приглашение родителей, связанных с финансовой сферой, выездные мероприятия с привлечением родителей и т.д.</w:t>
            </w:r>
          </w:p>
          <w:p w14:paraId="4D6DF438" w14:textId="77777777" w:rsidR="00CB0B0D" w:rsidRPr="00B41B04" w:rsidRDefault="006F60E5">
            <w:pPr>
              <w:ind w:left="0" w:firstLine="0"/>
            </w:pPr>
            <w:r w:rsidRPr="00B41B04">
              <w:t>Модуль «Самоуправление» - проведение общешкольных неприятий по темам ФГ. Проект «Дети детям», участие в Фестивалях по ФГ.</w:t>
            </w:r>
          </w:p>
          <w:p w14:paraId="0E3EDD8A" w14:textId="77777777" w:rsidR="00CB0B0D" w:rsidRPr="00B41B04" w:rsidRDefault="006F60E5">
            <w:pPr>
              <w:ind w:left="0" w:firstLine="0"/>
            </w:pPr>
            <w:r w:rsidRPr="00B41B04">
              <w:t>Модуль «Профилактика и безопасность» - проведении профилактических недель по темам ФГ, разработка творческих проектов и мероприятию проведение конкурсов.</w:t>
            </w:r>
          </w:p>
          <w:p w14:paraId="1CC5BEC4" w14:textId="77777777" w:rsidR="00CB0B0D" w:rsidRPr="00B41B04" w:rsidRDefault="006F60E5">
            <w:pPr>
              <w:ind w:left="0" w:firstLine="0"/>
            </w:pPr>
            <w:r w:rsidRPr="00B41B04">
              <w:t>Модуль «Профориентация» - ранняя профориентация воспитанников и учеников, Профпробы учеников, Фестивали профессией, профориентационная работа с 6 класса.</w:t>
            </w:r>
          </w:p>
          <w:p w14:paraId="6934318E" w14:textId="77777777" w:rsidR="00CB0B0D" w:rsidRPr="00B41B04" w:rsidRDefault="006F60E5">
            <w:pPr>
              <w:ind w:left="0" w:firstLine="0"/>
            </w:pPr>
            <w:r w:rsidRPr="00B41B04">
              <w:t>Модуль «Волонтерство» - участие волонтёрского отряда в фестивалях ФГ, участие в акциях и т.д.</w:t>
            </w:r>
          </w:p>
        </w:tc>
      </w:tr>
      <w:tr w:rsidR="00CB0B0D" w:rsidRPr="00B41B04" w14:paraId="5D995B07" w14:textId="77777777">
        <w:trPr>
          <w:trHeight w:val="382"/>
        </w:trPr>
        <w:tc>
          <w:tcPr>
            <w:tcW w:w="2800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917B731" w14:textId="77777777" w:rsidR="00CB0B0D" w:rsidRPr="00B41B04" w:rsidRDefault="006F60E5">
            <w:pPr>
              <w:ind w:left="1"/>
            </w:pPr>
            <w:r w:rsidRPr="00B41B04">
              <w:t>2. Административное регулирование включения (нормативное закрепление, утверждение у учредителя и т.д.)</w:t>
            </w:r>
          </w:p>
        </w:tc>
        <w:tc>
          <w:tcPr>
            <w:tcW w:w="8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D9D9D9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DDBAA51" w14:textId="77777777" w:rsidR="00CB0B0D" w:rsidRPr="00B41B04" w:rsidRDefault="006F60E5">
            <w:pPr>
              <w:ind w:left="1"/>
            </w:pPr>
            <w:r w:rsidRPr="00B41B04">
              <w:t>Факт:</w:t>
            </w:r>
          </w:p>
        </w:tc>
        <w:tc>
          <w:tcPr>
            <w:tcW w:w="119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F21C542" w14:textId="77777777" w:rsidR="00CB0B0D" w:rsidRPr="00B41B04" w:rsidRDefault="006F60E5">
            <w:pPr>
              <w:ind w:left="0" w:firstLine="0"/>
            </w:pPr>
            <w:r w:rsidRPr="00B41B04">
              <w:t>Устав ОУ, локальные акты и положения, должностные инструкции</w:t>
            </w:r>
          </w:p>
        </w:tc>
      </w:tr>
      <w:tr w:rsidR="00CB0B0D" w:rsidRPr="00B41B04" w14:paraId="5656023E" w14:textId="77777777">
        <w:trPr>
          <w:trHeight w:val="382"/>
        </w:trPr>
        <w:tc>
          <w:tcPr>
            <w:tcW w:w="2800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60484" w14:textId="77777777" w:rsidR="00CB0B0D" w:rsidRPr="00B41B04" w:rsidRDefault="00CB0B0D"/>
        </w:tc>
        <w:tc>
          <w:tcPr>
            <w:tcW w:w="8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shd w:val="clear" w:color="D9D9D9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C282827" w14:textId="77777777" w:rsidR="00CB0B0D" w:rsidRPr="00B41B04" w:rsidRDefault="006F60E5">
            <w:pPr>
              <w:ind w:left="1"/>
            </w:pPr>
            <w:r w:rsidRPr="00B41B04">
              <w:t>План:</w:t>
            </w:r>
          </w:p>
        </w:tc>
        <w:tc>
          <w:tcPr>
            <w:tcW w:w="119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B991EBC" w14:textId="325ED575" w:rsidR="00CB0B0D" w:rsidRPr="00B41B04" w:rsidRDefault="006F60E5">
            <w:pPr>
              <w:ind w:left="1"/>
            </w:pPr>
            <w:r w:rsidRPr="00B41B04">
              <w:t xml:space="preserve">Прохождение КПК и/или проф. переподготовки по ФГ классными руководителями, педагогами-организаторами, советниками директора по </w:t>
            </w:r>
            <w:r w:rsidR="005C3C53" w:rsidRPr="00B41B04">
              <w:t>воспитанию, заместителем</w:t>
            </w:r>
            <w:r w:rsidRPr="00B41B04">
              <w:t xml:space="preserve"> директора по воспитанию и социализации. </w:t>
            </w:r>
          </w:p>
          <w:p w14:paraId="4C3CDF79" w14:textId="77777777" w:rsidR="00CB0B0D" w:rsidRPr="00B41B04" w:rsidRDefault="006F60E5">
            <w:pPr>
              <w:ind w:left="0" w:firstLine="0"/>
            </w:pPr>
            <w:r w:rsidRPr="00B41B04">
              <w:t> </w:t>
            </w:r>
          </w:p>
        </w:tc>
      </w:tr>
      <w:tr w:rsidR="00CB0B0D" w:rsidRPr="00B41B04" w14:paraId="46741A39" w14:textId="77777777">
        <w:trPr>
          <w:trHeight w:val="382"/>
        </w:trPr>
        <w:tc>
          <w:tcPr>
            <w:tcW w:w="2800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CA0E3D5" w14:textId="77777777" w:rsidR="00CB0B0D" w:rsidRPr="00B41B04" w:rsidRDefault="006F60E5">
            <w:pPr>
              <w:ind w:left="1"/>
            </w:pPr>
            <w:r w:rsidRPr="00B41B04">
              <w:t>3. Кадровые условия включения</w:t>
            </w:r>
          </w:p>
        </w:tc>
        <w:tc>
          <w:tcPr>
            <w:tcW w:w="8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D9D9D9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3513E05" w14:textId="77777777" w:rsidR="00CB0B0D" w:rsidRPr="00B41B04" w:rsidRDefault="006F60E5">
            <w:pPr>
              <w:ind w:left="1"/>
            </w:pPr>
            <w:r w:rsidRPr="00B41B04">
              <w:t>Факт:</w:t>
            </w:r>
          </w:p>
        </w:tc>
        <w:tc>
          <w:tcPr>
            <w:tcW w:w="119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EC4FEE9" w14:textId="77777777" w:rsidR="00CB0B0D" w:rsidRPr="00B41B04" w:rsidRDefault="006F60E5">
            <w:pPr>
              <w:ind w:left="0" w:firstLine="0"/>
            </w:pPr>
            <w:r w:rsidRPr="00B41B04">
              <w:t> Средний возраст педагогических работников 40+, 20% от всех педагогов-молодые специалисты, использование инновационных и цифровых методов обучения, участие в конкурсах профессионального мастерства, инновационные методические разработки по ряду предметов.</w:t>
            </w:r>
          </w:p>
        </w:tc>
      </w:tr>
      <w:tr w:rsidR="00CB0B0D" w:rsidRPr="00B41B04" w14:paraId="67435B69" w14:textId="77777777">
        <w:trPr>
          <w:trHeight w:val="381"/>
        </w:trPr>
        <w:tc>
          <w:tcPr>
            <w:tcW w:w="2800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EC490" w14:textId="77777777" w:rsidR="00CB0B0D" w:rsidRPr="00B41B04" w:rsidRDefault="00CB0B0D"/>
        </w:tc>
        <w:tc>
          <w:tcPr>
            <w:tcW w:w="8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shd w:val="clear" w:color="D9D9D9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A67A993" w14:textId="77777777" w:rsidR="00CB0B0D" w:rsidRPr="00B41B04" w:rsidRDefault="006F60E5">
            <w:pPr>
              <w:ind w:left="1"/>
            </w:pPr>
            <w:r w:rsidRPr="00B41B04">
              <w:t>План:</w:t>
            </w:r>
          </w:p>
        </w:tc>
        <w:tc>
          <w:tcPr>
            <w:tcW w:w="119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5E11730" w14:textId="77777777" w:rsidR="00CB0B0D" w:rsidRPr="00B41B04" w:rsidRDefault="006F60E5">
            <w:pPr>
              <w:ind w:left="0" w:firstLine="0"/>
            </w:pPr>
            <w:r w:rsidRPr="00B41B04">
              <w:t>Привлечение к проведению и/или участию в проведении занятий заместителя директора по воспитанию и социализации, социального педагога, психологов, участие молодых специалистов в ШОК ( школьное обучение коллектива), советника директора по воспитанию</w:t>
            </w:r>
          </w:p>
        </w:tc>
      </w:tr>
      <w:tr w:rsidR="00CB0B0D" w:rsidRPr="00B41B04" w14:paraId="5FC76328" w14:textId="77777777">
        <w:trPr>
          <w:trHeight w:val="382"/>
        </w:trPr>
        <w:tc>
          <w:tcPr>
            <w:tcW w:w="2800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E16B638" w14:textId="77777777" w:rsidR="00CB0B0D" w:rsidRPr="00B41B04" w:rsidRDefault="006F60E5">
            <w:pPr>
              <w:ind w:left="1"/>
            </w:pPr>
            <w:r w:rsidRPr="00B41B04">
              <w:t>4. Необходимы ресурсы (финансовые, материально-технические, информационные и т.д.)</w:t>
            </w:r>
          </w:p>
        </w:tc>
        <w:tc>
          <w:tcPr>
            <w:tcW w:w="8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D9D9D9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8594B79" w14:textId="77777777" w:rsidR="00CB0B0D" w:rsidRPr="00B41B04" w:rsidRDefault="006F60E5">
            <w:pPr>
              <w:ind w:left="1"/>
            </w:pPr>
            <w:r w:rsidRPr="00B41B04">
              <w:t>Факт:</w:t>
            </w:r>
          </w:p>
        </w:tc>
        <w:tc>
          <w:tcPr>
            <w:tcW w:w="119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4B14596" w14:textId="77777777" w:rsidR="00CB0B0D" w:rsidRPr="00B41B04" w:rsidRDefault="006F60E5">
            <w:pPr>
              <w:ind w:left="0" w:firstLine="0"/>
            </w:pPr>
            <w:r w:rsidRPr="00B41B04">
              <w:t>«Точка роста», «Центр детских инициатив», зонированные аудитории для проведения интерактивных занятий, высокоскоростной интернет,</w:t>
            </w:r>
          </w:p>
        </w:tc>
      </w:tr>
      <w:tr w:rsidR="00CB0B0D" w:rsidRPr="00B41B04" w14:paraId="18CAD665" w14:textId="77777777">
        <w:trPr>
          <w:trHeight w:val="382"/>
        </w:trPr>
        <w:tc>
          <w:tcPr>
            <w:tcW w:w="2800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3E34C" w14:textId="77777777" w:rsidR="00CB0B0D" w:rsidRPr="00B41B04" w:rsidRDefault="00CB0B0D"/>
        </w:tc>
        <w:tc>
          <w:tcPr>
            <w:tcW w:w="8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shd w:val="clear" w:color="D9D9D9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4A3DEC9" w14:textId="77777777" w:rsidR="00CB0B0D" w:rsidRPr="00B41B04" w:rsidRDefault="006F60E5">
            <w:pPr>
              <w:ind w:left="1"/>
            </w:pPr>
            <w:r w:rsidRPr="00B41B04">
              <w:t>План:</w:t>
            </w:r>
          </w:p>
        </w:tc>
        <w:tc>
          <w:tcPr>
            <w:tcW w:w="119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DA68862" w14:textId="2631F9A7" w:rsidR="00CB0B0D" w:rsidRPr="00B41B04" w:rsidRDefault="006F60E5">
            <w:pPr>
              <w:ind w:left="0" w:firstLine="0"/>
            </w:pPr>
            <w:r w:rsidRPr="00B41B04">
              <w:t>Использование ресурсов школы в воспитательной работе. Предостав</w:t>
            </w:r>
            <w:r w:rsidR="00E828B3">
              <w:t>ление площадок и зон для провед</w:t>
            </w:r>
            <w:bookmarkStart w:id="0" w:name="_GoBack"/>
            <w:bookmarkEnd w:id="0"/>
            <w:r w:rsidRPr="00B41B04">
              <w:t xml:space="preserve">ения мастер-классов, творческих встреч, лекций, классных часов, квизов и квестов. </w:t>
            </w:r>
          </w:p>
        </w:tc>
      </w:tr>
      <w:tr w:rsidR="00CB0B0D" w:rsidRPr="00B41B04" w14:paraId="2AF82ED2" w14:textId="77777777">
        <w:trPr>
          <w:trHeight w:val="382"/>
        </w:trPr>
        <w:tc>
          <w:tcPr>
            <w:tcW w:w="2800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88F9C69" w14:textId="77777777" w:rsidR="00CB0B0D" w:rsidRPr="00B41B04" w:rsidRDefault="006F60E5">
            <w:pPr>
              <w:ind w:left="1"/>
            </w:pPr>
            <w:r w:rsidRPr="00B41B04">
              <w:t>5. Событие, подтверждающее реализацию направления (планируемое или уже проведенное)</w:t>
            </w:r>
          </w:p>
        </w:tc>
        <w:tc>
          <w:tcPr>
            <w:tcW w:w="8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D9D9D9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8703910" w14:textId="77777777" w:rsidR="00CB0B0D" w:rsidRPr="00B41B04" w:rsidRDefault="006F60E5">
            <w:pPr>
              <w:ind w:left="1"/>
            </w:pPr>
            <w:r w:rsidRPr="00B41B04">
              <w:t>Факт:</w:t>
            </w:r>
          </w:p>
        </w:tc>
        <w:tc>
          <w:tcPr>
            <w:tcW w:w="119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44A219D" w14:textId="77777777" w:rsidR="00CB0B0D" w:rsidRPr="00B41B04" w:rsidRDefault="006F60E5">
            <w:pPr>
              <w:ind w:left="0" w:firstLine="0"/>
            </w:pPr>
            <w:r w:rsidRPr="00B41B04">
              <w:t>В учреждении созданы и активно действуют попечительский совет и сеть социального партнерства из выпускников и родителей обучающихся (представители крупного бизнеса, власти и общественных организаций).</w:t>
            </w:r>
          </w:p>
        </w:tc>
      </w:tr>
      <w:tr w:rsidR="00CB0B0D" w:rsidRPr="00B41B04" w14:paraId="0C4DBED9" w14:textId="77777777">
        <w:trPr>
          <w:trHeight w:val="382"/>
        </w:trPr>
        <w:tc>
          <w:tcPr>
            <w:tcW w:w="2800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8FD44" w14:textId="77777777" w:rsidR="00CB0B0D" w:rsidRPr="00B41B04" w:rsidRDefault="00CB0B0D"/>
        </w:tc>
        <w:tc>
          <w:tcPr>
            <w:tcW w:w="8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shd w:val="clear" w:color="D9D9D9" w:fill="D9D9D9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588DE69" w14:textId="77777777" w:rsidR="00CB0B0D" w:rsidRPr="00B41B04" w:rsidRDefault="006F60E5">
            <w:pPr>
              <w:ind w:left="1"/>
            </w:pPr>
            <w:r w:rsidRPr="00B41B04">
              <w:t>План:</w:t>
            </w:r>
          </w:p>
        </w:tc>
        <w:tc>
          <w:tcPr>
            <w:tcW w:w="119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EC951A2" w14:textId="6F2CDDC1" w:rsidR="00CB0B0D" w:rsidRPr="00B41B04" w:rsidRDefault="006F60E5">
            <w:pPr>
              <w:ind w:left="0" w:firstLine="0"/>
            </w:pPr>
            <w:r w:rsidRPr="00B41B04">
              <w:t>Реализация проектов «ШОК», «Дети детям» (ежемесячно), участие волонтерского отряда, Орлят Росии и Движения Первых, ЮИД в Фестивале Финансовой грамотности. Участие во всероссийском финансовом</w:t>
            </w:r>
            <w:r w:rsidR="005C3C53" w:rsidRPr="00B41B04">
              <w:t xml:space="preserve"> зачете по ФГ, форумах, онлайн-</w:t>
            </w:r>
            <w:r w:rsidRPr="00B41B04">
              <w:t>квестах, эстафете «Мои финансы», выступления на конференциях по ФГ.</w:t>
            </w:r>
          </w:p>
        </w:tc>
      </w:tr>
    </w:tbl>
    <w:p w14:paraId="1D9F3C36" w14:textId="77777777" w:rsidR="00CB0B0D" w:rsidRPr="00B41B04" w:rsidRDefault="00CB0B0D"/>
    <w:p w14:paraId="00D5B1FF" w14:textId="77777777" w:rsidR="00CB0B0D" w:rsidRPr="00B41B04" w:rsidRDefault="006F60E5">
      <w:pPr>
        <w:pStyle w:val="2"/>
        <w:pageBreakBefore/>
        <w:jc w:val="left"/>
      </w:pPr>
      <w:r w:rsidRPr="00B41B04">
        <w:t xml:space="preserve">Создание организационно-управленческих условий для эффективной реализации направления </w:t>
      </w:r>
      <w:r w:rsidRPr="00B41B04">
        <w:br/>
        <w:t>«</w:t>
      </w:r>
      <w:r w:rsidRPr="00B41B04">
        <w:rPr>
          <w:caps/>
        </w:rPr>
        <w:t xml:space="preserve">Финансовая грамотность </w:t>
      </w:r>
      <w:r w:rsidRPr="00B41B04">
        <w:rPr>
          <w:caps/>
          <w:u w:val="single"/>
        </w:rPr>
        <w:t>во взаимодействии с внешними партнерами</w:t>
      </w:r>
      <w:r w:rsidRPr="00B41B04">
        <w:t>»</w:t>
      </w:r>
    </w:p>
    <w:tbl>
      <w:tblPr>
        <w:tblStyle w:val="af8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73"/>
        <w:gridCol w:w="851"/>
        <w:gridCol w:w="10170"/>
      </w:tblGrid>
      <w:tr w:rsidR="00CB0B0D" w:rsidRPr="00B41B04" w14:paraId="3AC692E9" w14:textId="77777777">
        <w:trPr>
          <w:trHeight w:val="516"/>
        </w:trPr>
        <w:tc>
          <w:tcPr>
            <w:tcW w:w="4673" w:type="dxa"/>
            <w:vMerge w:val="restart"/>
          </w:tcPr>
          <w:p w14:paraId="211A36F7" w14:textId="77777777" w:rsidR="00CB0B0D" w:rsidRPr="00B41B04" w:rsidRDefault="006F60E5">
            <w:pPr>
              <w:jc w:val="left"/>
            </w:pPr>
            <w:r w:rsidRPr="00B41B04">
              <w:t>1. Способы реализации ФГ в социальном партнерстве (попечительский совет, вхождение в рабочие группы, партнерские мероприятия и т.д.) с примерами</w:t>
            </w:r>
          </w:p>
        </w:tc>
        <w:tc>
          <w:tcPr>
            <w:tcW w:w="851" w:type="dxa"/>
            <w:tcBorders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05BB6578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left w:val="none" w:sz="4" w:space="0" w:color="000000"/>
              <w:bottom w:val="none" w:sz="4" w:space="0" w:color="000000"/>
            </w:tcBorders>
          </w:tcPr>
          <w:p w14:paraId="0130735E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</w:rPr>
              <w:t>Создан попечительский совет из представителей финансовых учреждений, образовательных организаций и НКО.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Участие в рабочих группах по разработке стандартов финансовой грамотности.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  <w:b/>
              </w:rPr>
              <w:t>Пример</w:t>
            </w:r>
            <w:r w:rsidRPr="00B41B04">
              <w:rPr>
                <w:rFonts w:ascii="Liberation Sans" w:eastAsia="Liberation Sans" w:hAnsi="Liberation Sans" w:cs="Liberation Sans"/>
              </w:rPr>
              <w:t>: В 2023 году представители программы ФГ вошли в рабочую группу при Министерстве образования, что позволило внести предложения по обновлению учебных планов.</w:t>
            </w:r>
          </w:p>
        </w:tc>
      </w:tr>
      <w:tr w:rsidR="00CB0B0D" w:rsidRPr="00B41B04" w14:paraId="4E05C82A" w14:textId="77777777">
        <w:trPr>
          <w:trHeight w:val="517"/>
        </w:trPr>
        <w:tc>
          <w:tcPr>
            <w:tcW w:w="4673" w:type="dxa"/>
            <w:vMerge/>
          </w:tcPr>
          <w:p w14:paraId="6EFEC7DA" w14:textId="77777777" w:rsidR="00CB0B0D" w:rsidRPr="00B41B04" w:rsidRDefault="00CB0B0D">
            <w:pPr>
              <w:jc w:val="left"/>
            </w:pPr>
          </w:p>
        </w:tc>
        <w:tc>
          <w:tcPr>
            <w:tcW w:w="851" w:type="dxa"/>
            <w:tcBorders>
              <w:top w:val="none" w:sz="4" w:space="0" w:color="000000"/>
              <w:bottom w:val="single" w:sz="2" w:space="0" w:color="auto"/>
              <w:right w:val="none" w:sz="4" w:space="0" w:color="000000"/>
            </w:tcBorders>
            <w:shd w:val="clear" w:color="auto" w:fill="D9D9D9" w:themeFill="background1" w:themeFillShade="D9"/>
          </w:tcPr>
          <w:p w14:paraId="3F45E3AA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2" w:space="0" w:color="auto"/>
            </w:tcBorders>
          </w:tcPr>
          <w:p w14:paraId="773BD921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</w:rPr>
              <w:t>Увеличить количество членов попечительского совета до 10 к концу следующего года.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Участие в двух новых рабочих группах по разработке образовательных материалов по финансовой грамотности.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Запуск двух новых информационных кампаний по финансовой грамотности в следующем году.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 xml:space="preserve">• </w:t>
            </w:r>
            <w:r w:rsidRPr="00B41B04">
              <w:rPr>
                <w:rFonts w:ascii="Liberation Sans" w:eastAsia="Liberation Sans" w:hAnsi="Liberation Sans" w:cs="Liberation Sans"/>
                <w:b/>
              </w:rPr>
              <w:t>Пример</w:t>
            </w:r>
            <w:r w:rsidRPr="00B41B04">
              <w:rPr>
                <w:rFonts w:ascii="Liberation Sans" w:eastAsia="Liberation Sans" w:hAnsi="Liberation Sans" w:cs="Liberation Sans"/>
              </w:rPr>
              <w:t>: Кампания «Финансовые советы для молодежи», направленная на студентов и школьников.</w:t>
            </w:r>
          </w:p>
        </w:tc>
      </w:tr>
      <w:tr w:rsidR="00CB0B0D" w:rsidRPr="00B41B04" w14:paraId="12FB9480" w14:textId="77777777">
        <w:trPr>
          <w:trHeight w:val="517"/>
        </w:trPr>
        <w:tc>
          <w:tcPr>
            <w:tcW w:w="4673" w:type="dxa"/>
            <w:vMerge w:val="restart"/>
          </w:tcPr>
          <w:p w14:paraId="4EDCD2CA" w14:textId="77777777" w:rsidR="00CB0B0D" w:rsidRPr="00B41B04" w:rsidRDefault="006F60E5">
            <w:pPr>
              <w:jc w:val="left"/>
            </w:pPr>
            <w:r w:rsidRPr="00B41B04">
              <w:t>2. Административное регулирование включения (нормативное закрепление, утверждение у учредителя и т.д.)</w:t>
            </w:r>
          </w:p>
        </w:tc>
        <w:tc>
          <w:tcPr>
            <w:tcW w:w="851" w:type="dxa"/>
            <w:tcBorders>
              <w:top w:val="single" w:sz="2" w:space="0" w:color="auto"/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088F7FEE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top w:val="single" w:sz="2" w:space="0" w:color="auto"/>
              <w:left w:val="none" w:sz="4" w:space="0" w:color="000000"/>
              <w:bottom w:val="none" w:sz="4" w:space="0" w:color="000000"/>
            </w:tcBorders>
          </w:tcPr>
          <w:p w14:paraId="042B7A32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</w:rPr>
              <w:t>Разработаны и утверждены внутренние документы, регулирующие процесс внедрения финансовой грамотности в образовательные учреждения.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Программа финансовой грамотности была официально утверждена учредителем образовательного учреждения.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Создана рабочая группа для координации действий по внедрению финансовой грамотности.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В марте 2024 года учредитель (департамент образования) утвердил программу, что позволило начать её реализацию в пилотных школах.</w:t>
            </w:r>
          </w:p>
        </w:tc>
      </w:tr>
      <w:tr w:rsidR="00CB0B0D" w:rsidRPr="00B41B04" w14:paraId="4B7F0D9D" w14:textId="77777777">
        <w:trPr>
          <w:trHeight w:val="517"/>
        </w:trPr>
        <w:tc>
          <w:tcPr>
            <w:tcW w:w="4673" w:type="dxa"/>
            <w:vMerge/>
          </w:tcPr>
          <w:p w14:paraId="587CBF27" w14:textId="77777777" w:rsidR="00CB0B0D" w:rsidRPr="00B41B04" w:rsidRDefault="00CB0B0D">
            <w:pPr>
              <w:jc w:val="left"/>
            </w:pPr>
          </w:p>
        </w:tc>
        <w:tc>
          <w:tcPr>
            <w:tcW w:w="851" w:type="dxa"/>
            <w:tcBorders>
              <w:top w:val="none" w:sz="4" w:space="0" w:color="000000"/>
              <w:bottom w:val="single" w:sz="2" w:space="0" w:color="auto"/>
              <w:right w:val="none" w:sz="4" w:space="0" w:color="000000"/>
            </w:tcBorders>
            <w:shd w:val="clear" w:color="auto" w:fill="D9D9D9" w:themeFill="background1" w:themeFillShade="D9"/>
          </w:tcPr>
          <w:p w14:paraId="44BE0E0A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2" w:space="0" w:color="auto"/>
            </w:tcBorders>
          </w:tcPr>
          <w:p w14:paraId="4A2D6B6D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</w:rPr>
              <w:t>Разработка дополнительных нормативных документов для более детального регулирования процесса внедрения финансовой грамотности.</w:t>
            </w:r>
            <w:r w:rsidRPr="00B41B04">
              <w:t xml:space="preserve">  </w:t>
            </w:r>
            <w:r w:rsidRPr="00B41B04">
              <w:rPr>
                <w:rFonts w:ascii="Liberation Sans" w:eastAsia="Liberation Sans" w:hAnsi="Liberation Sans" w:cs="Liberation Sans"/>
              </w:rPr>
              <w:t>Утверждение программы финансовой грамотности в 100% образовательных учреждениях региона.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Увеличение числа курсов повышения квалификации для педагогов до 100 в следующем учебном году.</w:t>
            </w:r>
          </w:p>
        </w:tc>
      </w:tr>
      <w:tr w:rsidR="00CB0B0D" w:rsidRPr="00B41B04" w14:paraId="1EF4E714" w14:textId="77777777">
        <w:trPr>
          <w:trHeight w:val="517"/>
        </w:trPr>
        <w:tc>
          <w:tcPr>
            <w:tcW w:w="4673" w:type="dxa"/>
            <w:vMerge w:val="restart"/>
          </w:tcPr>
          <w:p w14:paraId="643A11C8" w14:textId="77777777" w:rsidR="00CB0B0D" w:rsidRPr="00B41B04" w:rsidRDefault="006F60E5">
            <w:pPr>
              <w:jc w:val="left"/>
            </w:pPr>
            <w:r w:rsidRPr="00B41B04">
              <w:t>3. Кадровые условия включения</w:t>
            </w:r>
          </w:p>
        </w:tc>
        <w:tc>
          <w:tcPr>
            <w:tcW w:w="851" w:type="dxa"/>
            <w:tcBorders>
              <w:top w:val="single" w:sz="2" w:space="0" w:color="auto"/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22C90604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top w:val="single" w:sz="2" w:space="0" w:color="auto"/>
              <w:left w:val="none" w:sz="4" w:space="0" w:color="000000"/>
              <w:bottom w:val="none" w:sz="4" w:space="0" w:color="000000"/>
            </w:tcBorders>
          </w:tcPr>
          <w:p w14:paraId="14F8918F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</w:rPr>
              <w:t>В образовательных учреждениях, участвующих в пилотном проекте, работают педагоги с опытом преподавания финансовой грамотности.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Администрации образовательных учреждений активно поддерживают инициативы по внедрению финансовой грамотности и выделяют ресурсы для этого.</w:t>
            </w:r>
          </w:p>
        </w:tc>
      </w:tr>
      <w:tr w:rsidR="00CB0B0D" w:rsidRPr="00B41B04" w14:paraId="26137916" w14:textId="77777777">
        <w:trPr>
          <w:trHeight w:val="516"/>
        </w:trPr>
        <w:tc>
          <w:tcPr>
            <w:tcW w:w="4673" w:type="dxa"/>
            <w:vMerge/>
          </w:tcPr>
          <w:p w14:paraId="3451B2B9" w14:textId="77777777" w:rsidR="00CB0B0D" w:rsidRPr="00B41B04" w:rsidRDefault="00CB0B0D">
            <w:pPr>
              <w:jc w:val="left"/>
            </w:pPr>
          </w:p>
        </w:tc>
        <w:tc>
          <w:tcPr>
            <w:tcW w:w="851" w:type="dxa"/>
            <w:tcBorders>
              <w:top w:val="none" w:sz="4" w:space="0" w:color="000000"/>
              <w:bottom w:val="single" w:sz="2" w:space="0" w:color="auto"/>
              <w:right w:val="none" w:sz="4" w:space="0" w:color="000000"/>
            </w:tcBorders>
            <w:shd w:val="clear" w:color="auto" w:fill="D9D9D9" w:themeFill="background1" w:themeFillShade="D9"/>
          </w:tcPr>
          <w:p w14:paraId="3D422F7C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2" w:space="0" w:color="auto"/>
            </w:tcBorders>
          </w:tcPr>
          <w:p w14:paraId="2F247E71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</w:rPr>
              <w:t>Учреждение центра компетенций по финансовой грамотности, который будет обеспечивать педагогов методическими материалами и консультациями.</w:t>
            </w:r>
            <w:r w:rsidRPr="00B41B04"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Привлечение внешних экспертов и специалистов по финансовой грамотности для проведения тренингов и мастер-классов для педагогов.</w:t>
            </w:r>
          </w:p>
        </w:tc>
      </w:tr>
      <w:tr w:rsidR="00CB0B0D" w:rsidRPr="00B41B04" w14:paraId="3A74E276" w14:textId="77777777">
        <w:trPr>
          <w:trHeight w:val="517"/>
        </w:trPr>
        <w:tc>
          <w:tcPr>
            <w:tcW w:w="4673" w:type="dxa"/>
            <w:vMerge w:val="restart"/>
          </w:tcPr>
          <w:p w14:paraId="54191822" w14:textId="77777777" w:rsidR="00CB0B0D" w:rsidRPr="00B41B04" w:rsidRDefault="006F60E5">
            <w:pPr>
              <w:jc w:val="left"/>
            </w:pPr>
            <w:r w:rsidRPr="00B41B04">
              <w:t>4. Необходимы ресурсы (финансовые, материально-технические, информационные и т.д.)</w:t>
            </w:r>
          </w:p>
        </w:tc>
        <w:tc>
          <w:tcPr>
            <w:tcW w:w="851" w:type="dxa"/>
            <w:tcBorders>
              <w:top w:val="single" w:sz="2" w:space="0" w:color="auto"/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61BFB3B4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top w:val="single" w:sz="2" w:space="0" w:color="auto"/>
              <w:left w:val="none" w:sz="4" w:space="0" w:color="000000"/>
              <w:bottom w:val="none" w:sz="4" w:space="0" w:color="000000"/>
            </w:tcBorders>
          </w:tcPr>
          <w:p w14:paraId="125DFB0D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</w:rPr>
              <w:t>Получен грант в размере 500 тысяч рублей от фонда поддержки образования для организации семинаров и мастер-классов. Закуплены учебные пособия и ресурсы на сумму 300 тысяч рублей для использования на уроках.</w:t>
            </w:r>
          </w:p>
        </w:tc>
      </w:tr>
      <w:tr w:rsidR="00CB0B0D" w:rsidRPr="00B41B04" w14:paraId="32750BA9" w14:textId="77777777">
        <w:trPr>
          <w:trHeight w:val="517"/>
        </w:trPr>
        <w:tc>
          <w:tcPr>
            <w:tcW w:w="4673" w:type="dxa"/>
            <w:vMerge/>
          </w:tcPr>
          <w:p w14:paraId="3120A04F" w14:textId="77777777" w:rsidR="00CB0B0D" w:rsidRPr="00B41B04" w:rsidRDefault="00CB0B0D">
            <w:pPr>
              <w:jc w:val="left"/>
            </w:pPr>
          </w:p>
        </w:tc>
        <w:tc>
          <w:tcPr>
            <w:tcW w:w="851" w:type="dxa"/>
            <w:tcBorders>
              <w:top w:val="none" w:sz="4" w:space="0" w:color="000000"/>
              <w:bottom w:val="single" w:sz="2" w:space="0" w:color="auto"/>
              <w:right w:val="none" w:sz="4" w:space="0" w:color="000000"/>
            </w:tcBorders>
            <w:shd w:val="clear" w:color="auto" w:fill="D9D9D9" w:themeFill="background1" w:themeFillShade="D9"/>
          </w:tcPr>
          <w:p w14:paraId="4BB2CF90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2" w:space="0" w:color="auto"/>
            </w:tcBorders>
          </w:tcPr>
          <w:p w14:paraId="25D1B17D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</w:rPr>
              <w:t>Выделение бюджета на программы по финансовой грамотности в образовательных учреждениях. Обеспечение учебных заведений необходимым оборудованием (компьютеры, проекторы, интерактивные доски) для проведения уроков и мероприятий по финансовой грамотности.</w:t>
            </w:r>
          </w:p>
          <w:p w14:paraId="7892CAA5" w14:textId="77777777" w:rsidR="00CB0B0D" w:rsidRPr="00B41B04" w:rsidRDefault="00CB0B0D">
            <w:pPr>
              <w:ind w:left="0" w:firstLine="0"/>
              <w:jc w:val="left"/>
            </w:pPr>
          </w:p>
        </w:tc>
      </w:tr>
      <w:tr w:rsidR="00CB0B0D" w:rsidRPr="00B41B04" w14:paraId="507666EE" w14:textId="77777777">
        <w:trPr>
          <w:trHeight w:val="517"/>
        </w:trPr>
        <w:tc>
          <w:tcPr>
            <w:tcW w:w="4673" w:type="dxa"/>
            <w:vMerge w:val="restart"/>
          </w:tcPr>
          <w:p w14:paraId="4F4D25A4" w14:textId="77777777" w:rsidR="00CB0B0D" w:rsidRPr="00B41B04" w:rsidRDefault="006F60E5">
            <w:pPr>
              <w:jc w:val="left"/>
            </w:pPr>
            <w:r w:rsidRPr="00B41B04">
              <w:t>5. Событие, подтверждающее реализацию направления</w:t>
            </w:r>
          </w:p>
        </w:tc>
        <w:tc>
          <w:tcPr>
            <w:tcW w:w="851" w:type="dxa"/>
            <w:tcBorders>
              <w:top w:val="single" w:sz="2" w:space="0" w:color="auto"/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5DA9D6D9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top w:val="single" w:sz="2" w:space="0" w:color="auto"/>
              <w:left w:val="none" w:sz="4" w:space="0" w:color="000000"/>
              <w:bottom w:val="none" w:sz="4" w:space="0" w:color="000000"/>
            </w:tcBorders>
          </w:tcPr>
          <w:p w14:paraId="57A42D9B" w14:textId="77777777" w:rsidR="00CB0B0D" w:rsidRPr="00B41B04" w:rsidRDefault="006F60E5">
            <w:pPr>
              <w:ind w:left="0" w:firstLine="0"/>
              <w:jc w:val="left"/>
            </w:pPr>
            <w:r w:rsidRPr="00B41B04">
              <w:rPr>
                <w:rFonts w:ascii="Liberation Sans" w:eastAsia="Liberation Sans" w:hAnsi="Liberation Sans" w:cs="Liberation Sans"/>
              </w:rPr>
              <w:t>В ноябре 2024 года проведен совместный форум с участием представителей банков, НКО и образовательных учреждений, где обсуждались актуальные вопросы финансового образования. В сентябре 2024 года запущен информационный портал, на котором размещены видеоуроки и материалы по финансовой грамотности, который за первый месяц работы посетили более 1,500 пользователей.</w:t>
            </w:r>
            <w:r w:rsidRPr="00B41B04">
              <w:rPr>
                <w:rFonts w:ascii="Liberation Sans" w:eastAsia="Liberation Sans" w:hAnsi="Liberation Sans" w:cs="Liberation Sans"/>
              </w:rPr>
              <w:br/>
            </w:r>
          </w:p>
        </w:tc>
      </w:tr>
      <w:tr w:rsidR="00CB0B0D" w:rsidRPr="00B41B04" w14:paraId="1887E119" w14:textId="77777777">
        <w:trPr>
          <w:trHeight w:val="517"/>
        </w:trPr>
        <w:tc>
          <w:tcPr>
            <w:tcW w:w="4673" w:type="dxa"/>
            <w:vMerge/>
          </w:tcPr>
          <w:p w14:paraId="69578735" w14:textId="77777777" w:rsidR="00CB0B0D" w:rsidRPr="00B41B04" w:rsidRDefault="00CB0B0D"/>
        </w:tc>
        <w:tc>
          <w:tcPr>
            <w:tcW w:w="851" w:type="dxa"/>
            <w:tcBorders>
              <w:top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5DEAF8C9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</w:tcBorders>
          </w:tcPr>
          <w:p w14:paraId="1A570C84" w14:textId="77777777" w:rsidR="00CB0B0D" w:rsidRPr="00B41B04" w:rsidRDefault="006F60E5">
            <w:pPr>
              <w:ind w:left="0" w:firstLine="0"/>
              <w:jc w:val="left"/>
            </w:pPr>
            <w:r w:rsidRPr="00B41B04">
              <w:t>О</w:t>
            </w:r>
            <w:r w:rsidRPr="00B41B04">
              <w:rPr>
                <w:rFonts w:ascii="Liberation Sans" w:eastAsia="Liberation Sans" w:hAnsi="Liberation Sans" w:cs="Liberation Sans"/>
              </w:rPr>
              <w:t>рганизация серии семинаров для педагогов и студентов по финансовой грамотности с участием экспертов из банков и НКО.  Разработка и запуск онлайн-курсов по финансовой грамотности для педагогов и учащихся. Подписание соглашений о сотрудничестве с местными финансовыми учреждениями и НКО для совместной реализации программ.</w:t>
            </w:r>
          </w:p>
        </w:tc>
      </w:tr>
    </w:tbl>
    <w:p w14:paraId="2FD337F3" w14:textId="77777777" w:rsidR="00CB0B0D" w:rsidRPr="00B41B04" w:rsidRDefault="006F60E5">
      <w:pPr>
        <w:pStyle w:val="2"/>
        <w:pageBreakBefore/>
        <w:jc w:val="left"/>
      </w:pPr>
      <w:r w:rsidRPr="00B41B04">
        <w:t xml:space="preserve">Создание организационно-управленческих условий для эффективной реализации направления </w:t>
      </w:r>
      <w:r w:rsidRPr="00B41B04">
        <w:br/>
        <w:t>«</w:t>
      </w:r>
      <w:r w:rsidRPr="00B41B04">
        <w:rPr>
          <w:caps/>
        </w:rPr>
        <w:t xml:space="preserve">Финансовая грамотность </w:t>
      </w:r>
      <w:r w:rsidRPr="00B41B04">
        <w:rPr>
          <w:caps/>
          <w:u w:val="single"/>
        </w:rPr>
        <w:t>в федеральных и региональных проектах, конкурсах и грантах, олимпиадном движении</w:t>
      </w:r>
      <w:r w:rsidRPr="00B41B04">
        <w:t>»</w:t>
      </w:r>
    </w:p>
    <w:tbl>
      <w:tblPr>
        <w:tblStyle w:val="af8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73"/>
        <w:gridCol w:w="851"/>
        <w:gridCol w:w="10170"/>
      </w:tblGrid>
      <w:tr w:rsidR="00CB0B0D" w:rsidRPr="00B41B04" w14:paraId="7075EE82" w14:textId="77777777">
        <w:trPr>
          <w:trHeight w:val="792"/>
        </w:trPr>
        <w:tc>
          <w:tcPr>
            <w:tcW w:w="4673" w:type="dxa"/>
            <w:vMerge w:val="restart"/>
          </w:tcPr>
          <w:p w14:paraId="55164423" w14:textId="77777777" w:rsidR="00CB0B0D" w:rsidRPr="00B41B04" w:rsidRDefault="006F60E5">
            <w:pPr>
              <w:jc w:val="left"/>
            </w:pPr>
            <w:r w:rsidRPr="00B41B04">
              <w:t>1. Способы реализации ФГ во внешних активностях участников образовательного процесса (федеральных и региональных проектах, конкурсах и грантах, олимпиадном движении и т.д.) с примерами</w:t>
            </w:r>
          </w:p>
        </w:tc>
        <w:tc>
          <w:tcPr>
            <w:tcW w:w="851" w:type="dxa"/>
            <w:tcBorders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5240CAE8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left w:val="none" w:sz="4" w:space="0" w:color="000000"/>
              <w:bottom w:val="none" w:sz="4" w:space="0" w:color="000000"/>
            </w:tcBorders>
          </w:tcPr>
          <w:p w14:paraId="1AB4F81B" w14:textId="7DB5C211" w:rsidR="00CB0B0D" w:rsidRPr="00B41B04" w:rsidRDefault="006F60E5">
            <w:pPr>
              <w:spacing w:after="0"/>
              <w:ind w:left="0" w:firstLine="0"/>
              <w:rPr>
                <w:rFonts w:ascii="Liberation Sans" w:hAnsi="Liberation Sans" w:cs="Liberation Sans"/>
                <w:bCs w:val="0"/>
              </w:rPr>
            </w:pPr>
            <w:r w:rsidRPr="00B41B04">
              <w:rPr>
                <w:rFonts w:ascii="Liberation Sans" w:eastAsia="Liberation Sans" w:hAnsi="Liberation Sans" w:cs="Liberation Sans"/>
                <w:bCs w:val="0"/>
              </w:rPr>
              <w:t xml:space="preserve">Участие обучающихся образовательных учреждений способствует выявлению и развитию у школьников творческих способностей, интереса к научной деятельности, пропагандирует интерес </w:t>
            </w:r>
            <w:r w:rsidR="005C3C53" w:rsidRPr="00B41B04">
              <w:rPr>
                <w:rFonts w:ascii="Liberation Sans" w:eastAsia="Liberation Sans" w:hAnsi="Liberation Sans" w:cs="Liberation Sans"/>
                <w:bCs w:val="0"/>
              </w:rPr>
              <w:t>к научным</w:t>
            </w:r>
            <w:r w:rsidRPr="00B41B04">
              <w:rPr>
                <w:rFonts w:ascii="Liberation Sans" w:eastAsia="Liberation Sans" w:hAnsi="Liberation Sans" w:cs="Liberation Sans"/>
                <w:bCs w:val="0"/>
              </w:rPr>
              <w:t xml:space="preserve"> знаниям, социализации.</w:t>
            </w:r>
          </w:p>
          <w:p w14:paraId="2B9EE4C6" w14:textId="77777777" w:rsidR="00CB0B0D" w:rsidRPr="00B41B04" w:rsidRDefault="006F60E5">
            <w:pPr>
              <w:spacing w:after="0"/>
              <w:ind w:left="0" w:firstLine="0"/>
              <w:rPr>
                <w:rFonts w:ascii="Liberation Sans" w:hAnsi="Liberation Sans" w:cs="Liberation Sans"/>
                <w:bCs w:val="0"/>
              </w:rPr>
            </w:pPr>
            <w:r w:rsidRPr="00B41B04">
              <w:rPr>
                <w:rFonts w:ascii="Liberation Sans" w:eastAsia="Liberation Sans" w:hAnsi="Liberation Sans" w:cs="Liberation Sans"/>
                <w:bCs w:val="0"/>
              </w:rPr>
              <w:t>Участие способствует расширению кругозора и интеллектуальному росту обучающихся, помогает профессиональному самоопределению.</w:t>
            </w:r>
          </w:p>
          <w:p w14:paraId="09BB45EB" w14:textId="77777777" w:rsidR="00CB0B0D" w:rsidRPr="00B41B04" w:rsidRDefault="006F60E5">
            <w:pPr>
              <w:spacing w:after="0"/>
              <w:ind w:left="0" w:firstLine="0"/>
              <w:rPr>
                <w:rFonts w:ascii="Liberation Sans" w:hAnsi="Liberation Sans" w:cs="Liberation Sans"/>
                <w:bCs w:val="0"/>
              </w:rPr>
            </w:pPr>
            <w:r w:rsidRPr="00B41B04">
              <w:rPr>
                <w:rFonts w:ascii="Liberation Sans" w:eastAsia="Liberation Sans" w:hAnsi="Liberation Sans" w:cs="Liberation Sans"/>
                <w:bCs w:val="0"/>
              </w:rPr>
              <w:t>Всем участникам предоставляются именные наградные документы с приложенным приказом руководителя.</w:t>
            </w:r>
          </w:p>
        </w:tc>
      </w:tr>
      <w:tr w:rsidR="00CB0B0D" w:rsidRPr="00B41B04" w14:paraId="0CC85A0D" w14:textId="77777777">
        <w:trPr>
          <w:trHeight w:val="793"/>
        </w:trPr>
        <w:tc>
          <w:tcPr>
            <w:tcW w:w="4673" w:type="dxa"/>
            <w:vMerge/>
          </w:tcPr>
          <w:p w14:paraId="774BDC85" w14:textId="77777777" w:rsidR="00CB0B0D" w:rsidRPr="00B41B04" w:rsidRDefault="00CB0B0D">
            <w:pPr>
              <w:jc w:val="left"/>
            </w:pPr>
          </w:p>
        </w:tc>
        <w:tc>
          <w:tcPr>
            <w:tcW w:w="851" w:type="dxa"/>
            <w:tcBorders>
              <w:top w:val="none" w:sz="4" w:space="0" w:color="000000"/>
              <w:bottom w:val="single" w:sz="2" w:space="0" w:color="auto"/>
              <w:right w:val="none" w:sz="4" w:space="0" w:color="000000"/>
            </w:tcBorders>
            <w:shd w:val="clear" w:color="auto" w:fill="D9D9D9" w:themeFill="background1" w:themeFillShade="D9"/>
          </w:tcPr>
          <w:p w14:paraId="3457DEB7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2" w:space="0" w:color="auto"/>
            </w:tcBorders>
          </w:tcPr>
          <w:p w14:paraId="2A07EAD3" w14:textId="77777777" w:rsidR="00CB0B0D" w:rsidRPr="00B41B04" w:rsidRDefault="006F60E5">
            <w:pPr>
              <w:tabs>
                <w:tab w:val="clear" w:pos="0"/>
                <w:tab w:val="clear" w:pos="426"/>
              </w:tabs>
              <w:ind w:left="0" w:firstLine="0"/>
              <w:rPr>
                <w:rFonts w:ascii="Liberation Sans" w:hAnsi="Liberation Sans" w:cs="Liberation Sans"/>
              </w:rPr>
            </w:pPr>
            <w:r w:rsidRPr="00B41B04">
              <w:rPr>
                <w:rFonts w:ascii="Liberation Sans" w:eastAsia="Liberation Sans" w:hAnsi="Liberation Sans" w:cs="Liberation Sans"/>
              </w:rPr>
              <w:t>Перечень функциональных обязанностей, указанных у руководителя проекта и команды проекта, должен охватить все направления, которые необходимы для успешной реализации проекта.</w:t>
            </w:r>
          </w:p>
        </w:tc>
      </w:tr>
      <w:tr w:rsidR="00CB0B0D" w:rsidRPr="00B41B04" w14:paraId="0B23C917" w14:textId="77777777">
        <w:trPr>
          <w:trHeight w:val="793"/>
        </w:trPr>
        <w:tc>
          <w:tcPr>
            <w:tcW w:w="4673" w:type="dxa"/>
            <w:vMerge w:val="restart"/>
          </w:tcPr>
          <w:p w14:paraId="7D335D71" w14:textId="77777777" w:rsidR="00CB0B0D" w:rsidRPr="00B41B04" w:rsidRDefault="006F60E5">
            <w:pPr>
              <w:jc w:val="left"/>
            </w:pPr>
            <w:r w:rsidRPr="00B41B04">
              <w:t>2. Административное регулирование включения (нормативное закрепление, утверждение у учредителя и т.д.)</w:t>
            </w:r>
          </w:p>
        </w:tc>
        <w:tc>
          <w:tcPr>
            <w:tcW w:w="851" w:type="dxa"/>
            <w:tcBorders>
              <w:top w:val="single" w:sz="2" w:space="0" w:color="auto"/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3694A526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top w:val="single" w:sz="2" w:space="0" w:color="auto"/>
              <w:left w:val="none" w:sz="4" w:space="0" w:color="000000"/>
              <w:bottom w:val="none" w:sz="4" w:space="0" w:color="000000"/>
            </w:tcBorders>
          </w:tcPr>
          <w:p w14:paraId="7F906842" w14:textId="77777777" w:rsidR="00CB0B0D" w:rsidRPr="00B41B04" w:rsidRDefault="006F60E5">
            <w:pPr>
              <w:ind w:left="0" w:firstLine="0"/>
              <w:jc w:val="left"/>
              <w:rPr>
                <w:rFonts w:ascii="Liberation Sans" w:hAnsi="Liberation Sans" w:cs="Liberation Sans"/>
              </w:rPr>
            </w:pPr>
            <w:r w:rsidRPr="00B41B04">
              <w:rPr>
                <w:rFonts w:ascii="Liberation Sans" w:eastAsia="Liberation Sans" w:hAnsi="Liberation Sans" w:cs="Liberation Sans"/>
              </w:rPr>
              <w:t xml:space="preserve">Эффективный контракт. </w:t>
            </w:r>
            <w:r w:rsidRPr="00B41B04">
              <w:rPr>
                <w:rFonts w:ascii="Liberation Sans" w:eastAsia="Liberation Sans" w:hAnsi="Liberation Sans" w:cs="Liberation Sans"/>
              </w:rPr>
              <w:br/>
              <w:t xml:space="preserve"> KPI  — ключевой показатель эффективности сотрудника. </w:t>
            </w:r>
          </w:p>
          <w:p w14:paraId="61FCBACA" w14:textId="77777777" w:rsidR="00CB0B0D" w:rsidRPr="00B41B04" w:rsidRDefault="006F60E5">
            <w:pPr>
              <w:ind w:left="0" w:firstLine="0"/>
              <w:jc w:val="left"/>
              <w:rPr>
                <w:rFonts w:ascii="Liberation Sans" w:hAnsi="Liberation Sans" w:cs="Liberation Sans"/>
              </w:rPr>
            </w:pPr>
            <w:r w:rsidRPr="00B41B04">
              <w:rPr>
                <w:rFonts w:ascii="Liberation Sans" w:eastAsia="Liberation Sans" w:hAnsi="Liberation Sans" w:cs="Liberation Sans"/>
              </w:rPr>
              <w:t xml:space="preserve">Закрепление ответственного </w:t>
            </w:r>
          </w:p>
          <w:p w14:paraId="3796B951" w14:textId="77777777" w:rsidR="00CB0B0D" w:rsidRPr="00B41B04" w:rsidRDefault="006F60E5">
            <w:pPr>
              <w:ind w:left="0" w:firstLine="0"/>
              <w:jc w:val="left"/>
              <w:rPr>
                <w:rFonts w:ascii="Liberation Sans" w:hAnsi="Liberation Sans" w:cs="Liberation Sans"/>
              </w:rPr>
            </w:pPr>
            <w:r w:rsidRPr="00B41B04">
              <w:rPr>
                <w:rFonts w:ascii="Liberation Sans" w:eastAsia="Liberation Sans" w:hAnsi="Liberation Sans" w:cs="Liberation Sans"/>
              </w:rPr>
              <w:t xml:space="preserve">Воздействие на кадры </w:t>
            </w:r>
          </w:p>
          <w:p w14:paraId="2C501B6A" w14:textId="77777777" w:rsidR="00CB0B0D" w:rsidRPr="00B41B04" w:rsidRDefault="006F60E5">
            <w:pPr>
              <w:ind w:left="0" w:firstLine="0"/>
              <w:jc w:val="left"/>
              <w:rPr>
                <w:rFonts w:ascii="Liberation Sans" w:hAnsi="Liberation Sans" w:cs="Liberation Sans"/>
              </w:rPr>
            </w:pPr>
            <w:r w:rsidRPr="00B41B04">
              <w:rPr>
                <w:rFonts w:ascii="Liberation Sans" w:eastAsia="Liberation Sans" w:hAnsi="Liberation Sans" w:cs="Liberation Sans"/>
              </w:rPr>
              <w:t xml:space="preserve">Утверждение и регламентация процессов в образовательных организациях </w:t>
            </w:r>
          </w:p>
          <w:p w14:paraId="183873D2" w14:textId="77777777" w:rsidR="00CB0B0D" w:rsidRPr="00B41B04" w:rsidRDefault="006F60E5">
            <w:pPr>
              <w:ind w:left="0" w:firstLine="0"/>
              <w:jc w:val="left"/>
              <w:rPr>
                <w:rFonts w:ascii="Liberation Sans" w:hAnsi="Liberation Sans" w:cs="Liberation Sans"/>
              </w:rPr>
            </w:pPr>
            <w:r w:rsidRPr="00B41B04">
              <w:rPr>
                <w:rFonts w:ascii="Liberation Sans" w:eastAsia="Liberation Sans" w:hAnsi="Liberation Sans" w:cs="Liberation Sans"/>
              </w:rPr>
              <w:t xml:space="preserve">Регламентация порядка подачи документов </w:t>
            </w:r>
          </w:p>
          <w:p w14:paraId="48C00F9D" w14:textId="77777777" w:rsidR="00CB0B0D" w:rsidRPr="00B41B04" w:rsidRDefault="006F60E5">
            <w:pPr>
              <w:ind w:left="0" w:firstLine="0"/>
              <w:jc w:val="left"/>
              <w:rPr>
                <w:rFonts w:ascii="Liberation Sans" w:hAnsi="Liberation Sans" w:cs="Liberation Sans"/>
              </w:rPr>
            </w:pPr>
            <w:r w:rsidRPr="00B41B04">
              <w:rPr>
                <w:rFonts w:ascii="Liberation Sans" w:eastAsia="Liberation Sans" w:hAnsi="Liberation Sans" w:cs="Liberation Sans"/>
              </w:rPr>
              <w:t xml:space="preserve">Фиксация результатов </w:t>
            </w:r>
          </w:p>
        </w:tc>
      </w:tr>
      <w:tr w:rsidR="00CB0B0D" w:rsidRPr="00B41B04" w14:paraId="27BF5CF9" w14:textId="77777777">
        <w:trPr>
          <w:trHeight w:val="793"/>
        </w:trPr>
        <w:tc>
          <w:tcPr>
            <w:tcW w:w="4673" w:type="dxa"/>
            <w:vMerge/>
          </w:tcPr>
          <w:p w14:paraId="76E61CAB" w14:textId="77777777" w:rsidR="00CB0B0D" w:rsidRPr="00B41B04" w:rsidRDefault="00CB0B0D">
            <w:pPr>
              <w:jc w:val="left"/>
            </w:pPr>
          </w:p>
        </w:tc>
        <w:tc>
          <w:tcPr>
            <w:tcW w:w="851" w:type="dxa"/>
            <w:tcBorders>
              <w:top w:val="none" w:sz="4" w:space="0" w:color="000000"/>
              <w:bottom w:val="single" w:sz="2" w:space="0" w:color="auto"/>
              <w:right w:val="none" w:sz="4" w:space="0" w:color="000000"/>
            </w:tcBorders>
            <w:shd w:val="clear" w:color="auto" w:fill="D9D9D9" w:themeFill="background1" w:themeFillShade="D9"/>
          </w:tcPr>
          <w:p w14:paraId="74E6B77E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2" w:space="0" w:color="auto"/>
            </w:tcBorders>
          </w:tcPr>
          <w:p w14:paraId="521A41DA" w14:textId="77777777" w:rsidR="00CB0B0D" w:rsidRPr="00B41B04" w:rsidRDefault="006F60E5">
            <w:pPr>
              <w:pStyle w:val="1"/>
              <w:jc w:val="left"/>
              <w:rPr>
                <w:rFonts w:ascii="Liberation Sans" w:hAnsi="Liberation Sans" w:cs="Liberation Sans"/>
                <w:b w:val="0"/>
                <w:sz w:val="24"/>
                <w:szCs w:val="24"/>
              </w:rPr>
            </w:pPr>
            <w:r w:rsidRPr="00B41B04">
              <w:rPr>
                <w:rFonts w:ascii="Liberation Sans" w:eastAsia="Liberation Sans" w:hAnsi="Liberation Sans" w:cs="Liberation Sans"/>
                <w:b w:val="0"/>
                <w:sz w:val="24"/>
                <w:szCs w:val="24"/>
              </w:rPr>
              <w:t>Закрепление ответственного</w:t>
            </w:r>
            <w:r w:rsidRPr="00B41B04">
              <w:rPr>
                <w:rFonts w:ascii="Liberation Sans" w:eastAsia="Liberation Sans" w:hAnsi="Liberation Sans" w:cs="Liberation Sans"/>
                <w:b w:val="0"/>
                <w:sz w:val="24"/>
                <w:szCs w:val="24"/>
              </w:rPr>
              <w:br/>
              <w:t>Регламентация процессов в ОО</w:t>
            </w:r>
          </w:p>
          <w:p w14:paraId="545D2362" w14:textId="77777777" w:rsidR="00CB0B0D" w:rsidRPr="00B41B04" w:rsidRDefault="006F60E5">
            <w:pPr>
              <w:pStyle w:val="1"/>
              <w:jc w:val="left"/>
              <w:rPr>
                <w:rFonts w:ascii="Liberation Sans" w:hAnsi="Liberation Sans" w:cs="Liberation Sans"/>
                <w:b w:val="0"/>
                <w:sz w:val="24"/>
                <w:szCs w:val="24"/>
              </w:rPr>
            </w:pPr>
            <w:r w:rsidRPr="00B41B04">
              <w:rPr>
                <w:rFonts w:ascii="Liberation Sans" w:eastAsia="Liberation Sans" w:hAnsi="Liberation Sans" w:cs="Liberation Sans"/>
                <w:b w:val="0"/>
                <w:sz w:val="24"/>
                <w:szCs w:val="24"/>
              </w:rPr>
              <w:t>Регламентация порядка подачи документов</w:t>
            </w:r>
          </w:p>
          <w:p w14:paraId="1423429E" w14:textId="77777777" w:rsidR="00CB0B0D" w:rsidRPr="00B41B04" w:rsidRDefault="006F60E5">
            <w:pPr>
              <w:pStyle w:val="1"/>
              <w:jc w:val="left"/>
              <w:rPr>
                <w:rFonts w:ascii="Liberation Sans" w:hAnsi="Liberation Sans" w:cs="Liberation Sans"/>
                <w:b w:val="0"/>
                <w:sz w:val="24"/>
                <w:szCs w:val="24"/>
              </w:rPr>
            </w:pPr>
            <w:r w:rsidRPr="00B41B04">
              <w:rPr>
                <w:rFonts w:ascii="Liberation Sans" w:eastAsia="Liberation Sans" w:hAnsi="Liberation Sans" w:cs="Liberation Sans"/>
                <w:b w:val="0"/>
                <w:sz w:val="24"/>
                <w:szCs w:val="24"/>
              </w:rPr>
              <w:t>Фиксация результатов</w:t>
            </w:r>
          </w:p>
        </w:tc>
      </w:tr>
      <w:tr w:rsidR="00CB0B0D" w:rsidRPr="00B41B04" w14:paraId="16B80DC7" w14:textId="77777777">
        <w:trPr>
          <w:trHeight w:val="793"/>
        </w:trPr>
        <w:tc>
          <w:tcPr>
            <w:tcW w:w="4673" w:type="dxa"/>
            <w:vMerge w:val="restart"/>
          </w:tcPr>
          <w:p w14:paraId="735E916C" w14:textId="77777777" w:rsidR="00CB0B0D" w:rsidRPr="00B41B04" w:rsidRDefault="006F60E5">
            <w:pPr>
              <w:jc w:val="left"/>
            </w:pPr>
            <w:r w:rsidRPr="00B41B04">
              <w:t>3. Кадровые условия включения</w:t>
            </w:r>
          </w:p>
        </w:tc>
        <w:tc>
          <w:tcPr>
            <w:tcW w:w="851" w:type="dxa"/>
            <w:tcBorders>
              <w:top w:val="single" w:sz="2" w:space="0" w:color="auto"/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0DFDDBB1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top w:val="single" w:sz="2" w:space="0" w:color="auto"/>
              <w:left w:val="none" w:sz="4" w:space="0" w:color="000000"/>
              <w:bottom w:val="none" w:sz="4" w:space="0" w:color="000000"/>
            </w:tcBorders>
          </w:tcPr>
          <w:p w14:paraId="5EE1C7BA" w14:textId="77777777" w:rsidR="00CB0B0D" w:rsidRPr="00B41B04" w:rsidRDefault="006F60E5">
            <w:pPr>
              <w:tabs>
                <w:tab w:val="clear" w:pos="0"/>
                <w:tab w:val="clear" w:pos="426"/>
                <w:tab w:val="left" w:pos="1211"/>
              </w:tabs>
              <w:ind w:left="0" w:firstLine="0"/>
              <w:rPr>
                <w:rFonts w:ascii="Liberation Sans" w:hAnsi="Liberation Sans" w:cs="Liberation Sans"/>
              </w:rPr>
            </w:pPr>
            <w:r w:rsidRPr="00B41B04">
              <w:rPr>
                <w:rFonts w:ascii="Liberation Sans" w:eastAsia="Liberation Sans" w:hAnsi="Liberation Sans" w:cs="Liberation Sans"/>
              </w:rPr>
              <w:t xml:space="preserve">Организация развивающих пространств для развития кадрового потенциала образовательных организаций </w:t>
            </w:r>
          </w:p>
        </w:tc>
      </w:tr>
      <w:tr w:rsidR="00CB0B0D" w:rsidRPr="00B41B04" w14:paraId="0C7F508C" w14:textId="77777777">
        <w:trPr>
          <w:trHeight w:val="792"/>
        </w:trPr>
        <w:tc>
          <w:tcPr>
            <w:tcW w:w="4673" w:type="dxa"/>
            <w:vMerge/>
          </w:tcPr>
          <w:p w14:paraId="2DF551A7" w14:textId="77777777" w:rsidR="00CB0B0D" w:rsidRPr="00B41B04" w:rsidRDefault="00CB0B0D">
            <w:pPr>
              <w:jc w:val="left"/>
            </w:pPr>
          </w:p>
        </w:tc>
        <w:tc>
          <w:tcPr>
            <w:tcW w:w="851" w:type="dxa"/>
            <w:tcBorders>
              <w:top w:val="none" w:sz="4" w:space="0" w:color="000000"/>
              <w:bottom w:val="single" w:sz="2" w:space="0" w:color="auto"/>
              <w:right w:val="none" w:sz="4" w:space="0" w:color="000000"/>
            </w:tcBorders>
            <w:shd w:val="clear" w:color="auto" w:fill="D9D9D9" w:themeFill="background1" w:themeFillShade="D9"/>
          </w:tcPr>
          <w:p w14:paraId="374A3CA6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2" w:space="0" w:color="auto"/>
            </w:tcBorders>
          </w:tcPr>
          <w:p w14:paraId="360582FF" w14:textId="77777777" w:rsidR="00CB0B0D" w:rsidRPr="00B41B04" w:rsidRDefault="006F60E5">
            <w:pPr>
              <w:ind w:left="0" w:firstLine="0"/>
              <w:jc w:val="left"/>
              <w:rPr>
                <w:rFonts w:ascii="Liberation Sans" w:hAnsi="Liberation Sans" w:cs="Liberation Sans"/>
              </w:rPr>
            </w:pPr>
            <w:r w:rsidRPr="00B41B04">
              <w:rPr>
                <w:rFonts w:ascii="Liberation Sans" w:eastAsia="Liberation Sans" w:hAnsi="Liberation Sans" w:cs="Liberation Sans"/>
              </w:rPr>
              <w:t xml:space="preserve">Конкурс позволит </w:t>
            </w:r>
            <w:r w:rsidRPr="00B41B04">
              <w:rPr>
                <w:rFonts w:ascii="Liberation Sans" w:eastAsia="Liberation Sans" w:hAnsi="Liberation Sans" w:cs="Liberation Sans"/>
                <w:bCs w:val="0"/>
              </w:rPr>
              <w:t>увидеть профессиональный потенциал педагогов в условиях современной трансформации образовательного процесса; еще больше укрепить информационно-методическое</w:t>
            </w:r>
            <w:r w:rsidRPr="00B41B04">
              <w:rPr>
                <w:rFonts w:ascii="Liberation Sans" w:eastAsia="Liberation Sans" w:hAnsi="Liberation Sans" w:cs="Liberation Sans"/>
                <w:b/>
              </w:rPr>
              <w:t xml:space="preserve"> </w:t>
            </w:r>
            <w:r w:rsidRPr="00B41B04">
              <w:rPr>
                <w:rFonts w:ascii="Liberation Sans" w:eastAsia="Liberation Sans" w:hAnsi="Liberation Sans" w:cs="Liberation Sans"/>
                <w:bCs w:val="0"/>
              </w:rPr>
              <w:t>пространство</w:t>
            </w:r>
            <w:r w:rsidRPr="00B41B04">
              <w:rPr>
                <w:rFonts w:ascii="Liberation Sans" w:eastAsia="Liberation Sans" w:hAnsi="Liberation Sans" w:cs="Liberation Sans"/>
                <w:b/>
              </w:rPr>
              <w:t xml:space="preserve"> </w:t>
            </w:r>
            <w:r w:rsidRPr="00B41B04">
              <w:rPr>
                <w:rFonts w:ascii="Liberation Sans" w:eastAsia="Liberation Sans" w:hAnsi="Liberation Sans" w:cs="Liberation Sans"/>
              </w:rPr>
              <w:t>для обмена опытом, взаимной поддержке и продвижению инициатив профессионального сообщества активных педагогов, реализующие задачи финансовой грамотности в Российской Федерации.</w:t>
            </w:r>
          </w:p>
        </w:tc>
      </w:tr>
      <w:tr w:rsidR="00CB0B0D" w:rsidRPr="00B41B04" w14:paraId="205B5744" w14:textId="77777777">
        <w:trPr>
          <w:trHeight w:val="793"/>
        </w:trPr>
        <w:tc>
          <w:tcPr>
            <w:tcW w:w="4673" w:type="dxa"/>
            <w:vMerge w:val="restart"/>
          </w:tcPr>
          <w:p w14:paraId="0B41D185" w14:textId="77777777" w:rsidR="00CB0B0D" w:rsidRPr="00B41B04" w:rsidRDefault="006F60E5">
            <w:pPr>
              <w:jc w:val="left"/>
            </w:pPr>
            <w:r w:rsidRPr="00B41B04">
              <w:t>4. Необходимы ресурсы (финансовые, материально-технические, информационные и т.д.)</w:t>
            </w:r>
          </w:p>
        </w:tc>
        <w:tc>
          <w:tcPr>
            <w:tcW w:w="851" w:type="dxa"/>
            <w:tcBorders>
              <w:top w:val="single" w:sz="2" w:space="0" w:color="auto"/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770F99CE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top w:val="single" w:sz="2" w:space="0" w:color="auto"/>
              <w:left w:val="none" w:sz="4" w:space="0" w:color="000000"/>
              <w:bottom w:val="none" w:sz="4" w:space="0" w:color="000000"/>
            </w:tcBorders>
          </w:tcPr>
          <w:p w14:paraId="2C8C6069" w14:textId="77777777" w:rsidR="00CB0B0D" w:rsidRPr="00B41B04" w:rsidRDefault="006F60E5">
            <w:pPr>
              <w:tabs>
                <w:tab w:val="clear" w:pos="0"/>
                <w:tab w:val="clear" w:pos="426"/>
                <w:tab w:val="left" w:pos="1211"/>
              </w:tabs>
              <w:ind w:left="0" w:firstLine="0"/>
              <w:rPr>
                <w:rFonts w:ascii="Liberation Sans" w:hAnsi="Liberation Sans" w:cs="Liberation Sans"/>
              </w:rPr>
            </w:pPr>
            <w:r w:rsidRPr="00B41B04">
              <w:rPr>
                <w:rFonts w:ascii="Liberation Sans" w:eastAsia="Liberation Sans" w:hAnsi="Liberation Sans" w:cs="Liberation Sans"/>
              </w:rPr>
              <w:t>Для полноценного использования информационного ресурса школы, сайта и стендов на территории, существует набор материалов, которые можно разместить.</w:t>
            </w:r>
          </w:p>
        </w:tc>
      </w:tr>
      <w:tr w:rsidR="00CB0B0D" w:rsidRPr="00B41B04" w14:paraId="249ADEBB" w14:textId="77777777">
        <w:trPr>
          <w:trHeight w:val="793"/>
        </w:trPr>
        <w:tc>
          <w:tcPr>
            <w:tcW w:w="4673" w:type="dxa"/>
            <w:vMerge/>
          </w:tcPr>
          <w:p w14:paraId="6B2F8B3D" w14:textId="77777777" w:rsidR="00CB0B0D" w:rsidRPr="00B41B04" w:rsidRDefault="00CB0B0D">
            <w:pPr>
              <w:jc w:val="left"/>
            </w:pPr>
          </w:p>
        </w:tc>
        <w:tc>
          <w:tcPr>
            <w:tcW w:w="851" w:type="dxa"/>
            <w:tcBorders>
              <w:top w:val="none" w:sz="4" w:space="0" w:color="000000"/>
              <w:bottom w:val="single" w:sz="2" w:space="0" w:color="auto"/>
              <w:right w:val="none" w:sz="4" w:space="0" w:color="000000"/>
            </w:tcBorders>
            <w:shd w:val="clear" w:color="auto" w:fill="D9D9D9" w:themeFill="background1" w:themeFillShade="D9"/>
          </w:tcPr>
          <w:p w14:paraId="19FDA490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2" w:space="0" w:color="auto"/>
            </w:tcBorders>
          </w:tcPr>
          <w:p w14:paraId="329EF677" w14:textId="77777777" w:rsidR="00CB0B0D" w:rsidRPr="00B41B04" w:rsidRDefault="006F60E5">
            <w:pPr>
              <w:ind w:left="0" w:firstLine="0"/>
              <w:rPr>
                <w:rFonts w:ascii="Liberation Sans" w:hAnsi="Liberation Sans" w:cs="Liberation Sans"/>
              </w:rPr>
            </w:pPr>
            <w:r w:rsidRPr="00B41B04">
              <w:rPr>
                <w:rFonts w:ascii="Liberation Sans" w:eastAsia="Liberation Sans" w:hAnsi="Liberation Sans" w:cs="Liberation Sans"/>
              </w:rPr>
              <w:t>Оборудование (техника) для онлайн подачи и участия</w:t>
            </w:r>
            <w:r w:rsidRPr="00B41B04">
              <w:rPr>
                <w:rFonts w:ascii="Liberation Sans" w:eastAsia="Liberation Sans" w:hAnsi="Liberation Sans" w:cs="Liberation Sans"/>
              </w:rPr>
              <w:br/>
              <w:t xml:space="preserve">Библиотечные и архивные массивы, научно-техническая и правовая информация. </w:t>
            </w:r>
          </w:p>
          <w:p w14:paraId="1761F804" w14:textId="77777777" w:rsidR="00CB0B0D" w:rsidRPr="00B41B04" w:rsidRDefault="006F60E5">
            <w:pPr>
              <w:ind w:left="0" w:firstLine="0"/>
              <w:rPr>
                <w:rFonts w:ascii="Liberation Sans" w:hAnsi="Liberation Sans" w:cs="Liberation Sans"/>
              </w:rPr>
            </w:pPr>
            <w:r w:rsidRPr="00B41B04">
              <w:rPr>
                <w:rFonts w:ascii="Liberation Sans" w:eastAsia="Liberation Sans" w:hAnsi="Liberation Sans" w:cs="Liberation Sans"/>
              </w:rPr>
              <w:t>Информационное сопровождение, в т.ч. цифровой среде</w:t>
            </w:r>
          </w:p>
          <w:p w14:paraId="2474818E" w14:textId="77777777" w:rsidR="00CB0B0D" w:rsidRPr="00B41B04" w:rsidRDefault="00CB0B0D">
            <w:pPr>
              <w:pStyle w:val="1"/>
              <w:jc w:val="left"/>
              <w:rPr>
                <w:rFonts w:ascii="Liberation Sans" w:hAnsi="Liberation Sans" w:cs="Liberation Sans"/>
                <w:b w:val="0"/>
                <w:sz w:val="24"/>
                <w:szCs w:val="24"/>
              </w:rPr>
            </w:pPr>
          </w:p>
        </w:tc>
      </w:tr>
      <w:tr w:rsidR="00CB0B0D" w:rsidRPr="00B41B04" w14:paraId="2798039A" w14:textId="77777777">
        <w:trPr>
          <w:trHeight w:val="793"/>
        </w:trPr>
        <w:tc>
          <w:tcPr>
            <w:tcW w:w="4673" w:type="dxa"/>
            <w:vMerge w:val="restart"/>
          </w:tcPr>
          <w:p w14:paraId="645F83F9" w14:textId="77777777" w:rsidR="00CB0B0D" w:rsidRPr="00B41B04" w:rsidRDefault="006F60E5">
            <w:pPr>
              <w:jc w:val="left"/>
            </w:pPr>
            <w:r w:rsidRPr="00B41B04">
              <w:t>5. Событие, подтверждающее реализацию направления (планируемое или уже проведенное)</w:t>
            </w:r>
          </w:p>
        </w:tc>
        <w:tc>
          <w:tcPr>
            <w:tcW w:w="851" w:type="dxa"/>
            <w:tcBorders>
              <w:top w:val="single" w:sz="2" w:space="0" w:color="auto"/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3F56D1B5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top w:val="single" w:sz="2" w:space="0" w:color="auto"/>
              <w:left w:val="none" w:sz="4" w:space="0" w:color="000000"/>
              <w:bottom w:val="none" w:sz="4" w:space="0" w:color="000000"/>
            </w:tcBorders>
          </w:tcPr>
          <w:p w14:paraId="00B7D5F7" w14:textId="77777777" w:rsidR="00CB0B0D" w:rsidRPr="00B41B04" w:rsidRDefault="006F60E5">
            <w:pPr>
              <w:spacing w:after="0"/>
              <w:ind w:left="0" w:firstLine="0"/>
              <w:rPr>
                <w:rFonts w:ascii="Liberation Sans" w:hAnsi="Liberation Sans" w:cs="Liberation Sans"/>
              </w:rPr>
            </w:pPr>
            <w:r w:rsidRPr="00B41B04">
              <w:rPr>
                <w:rFonts w:ascii="Liberation Sans" w:eastAsia="Liberation Sans" w:hAnsi="Liberation Sans" w:cs="Liberation Sans"/>
                <w:color w:val="000000" w:themeColor="text1"/>
              </w:rPr>
              <w:t>Перечень 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достижений, на 2023/24 учебный год утвержден с дополнениями приказом Министерства просвещения Российской Федерации от 31.05.2024 № 374 (утвержден изначально приказом от 31 августа 2023 г. № 649)</w:t>
            </w:r>
          </w:p>
        </w:tc>
      </w:tr>
      <w:tr w:rsidR="00CB0B0D" w:rsidRPr="00B41B04" w14:paraId="3ECE88C0" w14:textId="77777777">
        <w:trPr>
          <w:trHeight w:val="793"/>
        </w:trPr>
        <w:tc>
          <w:tcPr>
            <w:tcW w:w="4673" w:type="dxa"/>
            <w:vMerge/>
          </w:tcPr>
          <w:p w14:paraId="0DCEFE7F" w14:textId="77777777" w:rsidR="00CB0B0D" w:rsidRPr="00B41B04" w:rsidRDefault="00CB0B0D"/>
        </w:tc>
        <w:tc>
          <w:tcPr>
            <w:tcW w:w="851" w:type="dxa"/>
            <w:tcBorders>
              <w:top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5905FB0E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</w:tcBorders>
          </w:tcPr>
          <w:p w14:paraId="557D3106" w14:textId="77777777" w:rsidR="00CB0B0D" w:rsidRPr="00B41B04" w:rsidRDefault="006F60E5">
            <w:pPr>
              <w:spacing w:after="0"/>
              <w:ind w:left="0" w:firstLine="0"/>
              <w:rPr>
                <w:rFonts w:ascii="Liberation Sans" w:hAnsi="Liberation Sans" w:cs="Liberation Sans"/>
                <w:color w:val="000000" w:themeColor="text1"/>
              </w:rPr>
            </w:pPr>
            <w:r w:rsidRPr="00B41B04">
              <w:rPr>
                <w:rFonts w:ascii="Liberation Sans" w:eastAsia="Liberation Sans" w:hAnsi="Liberation Sans" w:cs="Liberation Sans"/>
                <w:color w:val="000000" w:themeColor="text1"/>
              </w:rPr>
              <w:t>Перечень мероприятий для предоставления грантов Президента Российской Федерации лицам, проявившим выдающиеся способности и поступившим на обучение по программам магистратуры в 2024/2025 учебном году, утвержден приказом Министерства науки и высшего образования Российской Федерации от 15 сентября 2023 г. № 902 (в перечень включены мероприятия, заключительный этап которых проходит в 2022/23 и (или) 2023/24 учебном году).</w:t>
            </w:r>
          </w:p>
        </w:tc>
      </w:tr>
    </w:tbl>
    <w:p w14:paraId="1460F1DD" w14:textId="77777777" w:rsidR="00CB0B0D" w:rsidRPr="00B41B04" w:rsidRDefault="006F60E5">
      <w:pPr>
        <w:pStyle w:val="2"/>
        <w:pageBreakBefore/>
        <w:jc w:val="left"/>
      </w:pPr>
      <w:r w:rsidRPr="00B41B04">
        <w:t xml:space="preserve">Создание организационно-управленческих условий для эффективной реализации направления </w:t>
      </w:r>
      <w:r w:rsidRPr="00B41B04">
        <w:br/>
        <w:t>«</w:t>
      </w:r>
      <w:r w:rsidRPr="00B41B04">
        <w:rPr>
          <w:caps/>
        </w:rPr>
        <w:t xml:space="preserve">Финансовая грамотность </w:t>
      </w:r>
      <w:r w:rsidRPr="00B41B04">
        <w:rPr>
          <w:caps/>
          <w:u w:val="single"/>
        </w:rPr>
        <w:t>в программах дополнительного образования детей</w:t>
      </w:r>
      <w:r w:rsidRPr="00B41B04">
        <w:t>»</w:t>
      </w:r>
    </w:p>
    <w:tbl>
      <w:tblPr>
        <w:tblStyle w:val="af8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73"/>
        <w:gridCol w:w="851"/>
        <w:gridCol w:w="10170"/>
      </w:tblGrid>
      <w:tr w:rsidR="00CB0B0D" w:rsidRPr="00B41B04" w14:paraId="31C548F8" w14:textId="77777777">
        <w:trPr>
          <w:trHeight w:val="517"/>
        </w:trPr>
        <w:tc>
          <w:tcPr>
            <w:tcW w:w="4673" w:type="dxa"/>
            <w:vMerge w:val="restart"/>
          </w:tcPr>
          <w:p w14:paraId="662B6308" w14:textId="77777777" w:rsidR="00CB0B0D" w:rsidRPr="00B41B04" w:rsidRDefault="006F60E5">
            <w:pPr>
              <w:jc w:val="left"/>
            </w:pPr>
            <w:r w:rsidRPr="00B41B04">
              <w:t>1. Способы реализации ФГ в программах ДОД (ДОД в ОО, в партнерстве с организацией ДОД: лагерь, интенсив и т.д.) с примерами</w:t>
            </w:r>
          </w:p>
        </w:tc>
        <w:tc>
          <w:tcPr>
            <w:tcW w:w="851" w:type="dxa"/>
            <w:tcBorders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29830924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left w:val="none" w:sz="4" w:space="0" w:color="000000"/>
              <w:bottom w:val="none" w:sz="4" w:space="0" w:color="000000"/>
            </w:tcBorders>
          </w:tcPr>
          <w:p w14:paraId="23027EC0" w14:textId="77777777" w:rsidR="00CB0B0D" w:rsidRPr="00B41B04" w:rsidRDefault="006F60E5">
            <w:pPr>
              <w:spacing w:before="120" w:after="120"/>
              <w:ind w:left="0" w:firstLine="0"/>
            </w:pPr>
            <w:r w:rsidRPr="00B41B04">
              <w:t>Традиционные и интерактивные занятия на базе ОО</w:t>
            </w:r>
          </w:p>
        </w:tc>
      </w:tr>
      <w:tr w:rsidR="00CB0B0D" w:rsidRPr="00B41B04" w14:paraId="70BD80E3" w14:textId="77777777">
        <w:trPr>
          <w:trHeight w:val="518"/>
        </w:trPr>
        <w:tc>
          <w:tcPr>
            <w:tcW w:w="4673" w:type="dxa"/>
            <w:vMerge/>
          </w:tcPr>
          <w:p w14:paraId="788D14ED" w14:textId="77777777" w:rsidR="00CB0B0D" w:rsidRPr="00B41B04" w:rsidRDefault="00CB0B0D">
            <w:pPr>
              <w:jc w:val="left"/>
            </w:pPr>
          </w:p>
        </w:tc>
        <w:tc>
          <w:tcPr>
            <w:tcW w:w="851" w:type="dxa"/>
            <w:tcBorders>
              <w:top w:val="none" w:sz="4" w:space="0" w:color="000000"/>
              <w:bottom w:val="single" w:sz="2" w:space="0" w:color="auto"/>
              <w:right w:val="none" w:sz="4" w:space="0" w:color="000000"/>
            </w:tcBorders>
            <w:shd w:val="clear" w:color="auto" w:fill="D9D9D9" w:themeFill="background1" w:themeFillShade="D9"/>
          </w:tcPr>
          <w:p w14:paraId="5768C933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2" w:space="0" w:color="auto"/>
            </w:tcBorders>
          </w:tcPr>
          <w:p w14:paraId="69FB822A" w14:textId="77777777" w:rsidR="00CB0B0D" w:rsidRPr="00B41B04" w:rsidRDefault="006F60E5">
            <w:pPr>
              <w:spacing w:before="120" w:after="120"/>
              <w:ind w:left="0" w:firstLine="0"/>
            </w:pPr>
            <w:r w:rsidRPr="00B41B04">
              <w:t>Выездные экскурсии, мастер-классы в организациях-партнерах (банки, ФНС, магазины и прочие финансовые организации)</w:t>
            </w:r>
          </w:p>
        </w:tc>
      </w:tr>
      <w:tr w:rsidR="00CB0B0D" w:rsidRPr="00B41B04" w14:paraId="3F73D66B" w14:textId="77777777">
        <w:trPr>
          <w:trHeight w:val="517"/>
        </w:trPr>
        <w:tc>
          <w:tcPr>
            <w:tcW w:w="4673" w:type="dxa"/>
            <w:vMerge w:val="restart"/>
          </w:tcPr>
          <w:p w14:paraId="3106796E" w14:textId="77777777" w:rsidR="00CB0B0D" w:rsidRPr="00B41B04" w:rsidRDefault="006F60E5">
            <w:pPr>
              <w:jc w:val="left"/>
            </w:pPr>
            <w:r w:rsidRPr="00B41B04">
              <w:t>2. Административное регулирование включения (нормативное закрепление, утверждение у учредителя и т.д.)</w:t>
            </w:r>
          </w:p>
        </w:tc>
        <w:tc>
          <w:tcPr>
            <w:tcW w:w="851" w:type="dxa"/>
            <w:tcBorders>
              <w:top w:val="single" w:sz="2" w:space="0" w:color="auto"/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606D3944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top w:val="single" w:sz="2" w:space="0" w:color="auto"/>
              <w:left w:val="none" w:sz="4" w:space="0" w:color="000000"/>
              <w:bottom w:val="none" w:sz="4" w:space="0" w:color="000000"/>
            </w:tcBorders>
          </w:tcPr>
          <w:p w14:paraId="593ACA68" w14:textId="77777777" w:rsidR="00CB0B0D" w:rsidRPr="00B41B04" w:rsidRDefault="006F60E5">
            <w:pPr>
              <w:ind w:left="0" w:firstLine="0"/>
              <w:jc w:val="left"/>
            </w:pPr>
            <w:r w:rsidRPr="00B41B04">
              <w:t>Устав ОУ, локальные акты и положения, должностные инструкции</w:t>
            </w:r>
          </w:p>
        </w:tc>
      </w:tr>
      <w:tr w:rsidR="00CB0B0D" w:rsidRPr="00B41B04" w14:paraId="1C288338" w14:textId="77777777">
        <w:trPr>
          <w:trHeight w:val="518"/>
        </w:trPr>
        <w:tc>
          <w:tcPr>
            <w:tcW w:w="4673" w:type="dxa"/>
            <w:vMerge/>
          </w:tcPr>
          <w:p w14:paraId="59F58A28" w14:textId="77777777" w:rsidR="00CB0B0D" w:rsidRPr="00B41B04" w:rsidRDefault="00CB0B0D">
            <w:pPr>
              <w:jc w:val="left"/>
            </w:pPr>
          </w:p>
        </w:tc>
        <w:tc>
          <w:tcPr>
            <w:tcW w:w="851" w:type="dxa"/>
            <w:tcBorders>
              <w:top w:val="none" w:sz="4" w:space="0" w:color="000000"/>
              <w:bottom w:val="single" w:sz="2" w:space="0" w:color="auto"/>
              <w:right w:val="none" w:sz="4" w:space="0" w:color="000000"/>
            </w:tcBorders>
            <w:shd w:val="clear" w:color="auto" w:fill="D9D9D9" w:themeFill="background1" w:themeFillShade="D9"/>
          </w:tcPr>
          <w:p w14:paraId="3BC1FEB7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2" w:space="0" w:color="auto"/>
            </w:tcBorders>
          </w:tcPr>
          <w:p w14:paraId="1C5598AF" w14:textId="40E30867" w:rsidR="00CB0B0D" w:rsidRPr="00B41B04" w:rsidRDefault="006F60E5">
            <w:pPr>
              <w:pStyle w:val="af9"/>
              <w:numPr>
                <w:ilvl w:val="0"/>
                <w:numId w:val="2"/>
              </w:numPr>
              <w:jc w:val="left"/>
            </w:pPr>
            <w:r w:rsidRPr="00B41B04">
              <w:t>Прохождение КПК и/или проф.</w:t>
            </w:r>
            <w:r w:rsidR="005C3C53" w:rsidRPr="00B41B04">
              <w:t xml:space="preserve"> </w:t>
            </w:r>
            <w:r w:rsidRPr="00B41B04">
              <w:t>переподготовки учителями-предметниками, педагогами-организаторами, заместителями директора по ВР</w:t>
            </w:r>
          </w:p>
          <w:p w14:paraId="1ACF4220" w14:textId="60C62591" w:rsidR="00CB0B0D" w:rsidRPr="00B41B04" w:rsidRDefault="006F60E5">
            <w:pPr>
              <w:pStyle w:val="af9"/>
              <w:numPr>
                <w:ilvl w:val="0"/>
                <w:numId w:val="2"/>
              </w:numPr>
              <w:jc w:val="left"/>
            </w:pPr>
            <w:r w:rsidRPr="00B41B04">
              <w:t>Заключение доп.</w:t>
            </w:r>
            <w:r w:rsidR="005C3C53" w:rsidRPr="00B41B04">
              <w:t xml:space="preserve"> </w:t>
            </w:r>
            <w:r w:rsidRPr="00B41B04">
              <w:t>соглашения к Трудовому договору</w:t>
            </w:r>
          </w:p>
        </w:tc>
      </w:tr>
      <w:tr w:rsidR="00CB0B0D" w:rsidRPr="00B41B04" w14:paraId="052A35BE" w14:textId="77777777">
        <w:trPr>
          <w:trHeight w:val="518"/>
        </w:trPr>
        <w:tc>
          <w:tcPr>
            <w:tcW w:w="4673" w:type="dxa"/>
            <w:vMerge w:val="restart"/>
          </w:tcPr>
          <w:p w14:paraId="593EBAA8" w14:textId="77777777" w:rsidR="00CB0B0D" w:rsidRPr="00B41B04" w:rsidRDefault="006F60E5">
            <w:pPr>
              <w:jc w:val="left"/>
            </w:pPr>
            <w:r w:rsidRPr="00B41B04">
              <w:t>3. Кадровые условия включения</w:t>
            </w:r>
          </w:p>
        </w:tc>
        <w:tc>
          <w:tcPr>
            <w:tcW w:w="851" w:type="dxa"/>
            <w:tcBorders>
              <w:top w:val="single" w:sz="2" w:space="0" w:color="auto"/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568BAB87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top w:val="single" w:sz="2" w:space="0" w:color="auto"/>
              <w:left w:val="none" w:sz="4" w:space="0" w:color="000000"/>
              <w:bottom w:val="none" w:sz="4" w:space="0" w:color="000000"/>
            </w:tcBorders>
          </w:tcPr>
          <w:p w14:paraId="4740347B" w14:textId="77777777" w:rsidR="00CB0B0D" w:rsidRPr="00B41B04" w:rsidRDefault="006F60E5">
            <w:pPr>
              <w:spacing w:before="120" w:after="120"/>
              <w:ind w:left="0" w:firstLine="0"/>
            </w:pPr>
            <w:r w:rsidRPr="00B41B04">
              <w:t>Средний возраст педагогических работников 40+, 20% от всех педагогов-молодые специалисты, использование инновационных и цифровых методов обучения, участие в конкурсах профессионального мастерства, инновационные методические разработки по ряду предметов.</w:t>
            </w:r>
          </w:p>
        </w:tc>
      </w:tr>
      <w:tr w:rsidR="00CB0B0D" w:rsidRPr="00B41B04" w14:paraId="62B40C7B" w14:textId="77777777">
        <w:trPr>
          <w:trHeight w:val="517"/>
        </w:trPr>
        <w:tc>
          <w:tcPr>
            <w:tcW w:w="4673" w:type="dxa"/>
            <w:vMerge/>
          </w:tcPr>
          <w:p w14:paraId="3F5C7272" w14:textId="77777777" w:rsidR="00CB0B0D" w:rsidRPr="00B41B04" w:rsidRDefault="00CB0B0D">
            <w:pPr>
              <w:jc w:val="left"/>
            </w:pPr>
          </w:p>
        </w:tc>
        <w:tc>
          <w:tcPr>
            <w:tcW w:w="851" w:type="dxa"/>
            <w:tcBorders>
              <w:top w:val="none" w:sz="4" w:space="0" w:color="000000"/>
              <w:bottom w:val="single" w:sz="2" w:space="0" w:color="auto"/>
              <w:right w:val="none" w:sz="4" w:space="0" w:color="000000"/>
            </w:tcBorders>
            <w:shd w:val="clear" w:color="auto" w:fill="D9D9D9" w:themeFill="background1" w:themeFillShade="D9"/>
          </w:tcPr>
          <w:p w14:paraId="589F50A3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2" w:space="0" w:color="auto"/>
            </w:tcBorders>
          </w:tcPr>
          <w:p w14:paraId="72E55328" w14:textId="77777777" w:rsidR="00CB0B0D" w:rsidRPr="00B41B04" w:rsidRDefault="006F60E5">
            <w:pPr>
              <w:spacing w:before="120" w:after="120"/>
              <w:ind w:left="0" w:firstLine="0"/>
            </w:pPr>
            <w:r w:rsidRPr="00B41B04">
              <w:t>Привлечение к проведению и/или участию в проведении занятий заместителя директора по ВР, социального педагога, профориентологов, советника директора по ВР</w:t>
            </w:r>
          </w:p>
        </w:tc>
      </w:tr>
      <w:tr w:rsidR="00CB0B0D" w:rsidRPr="00B41B04" w14:paraId="32F2DE50" w14:textId="77777777">
        <w:trPr>
          <w:trHeight w:val="518"/>
        </w:trPr>
        <w:tc>
          <w:tcPr>
            <w:tcW w:w="4673" w:type="dxa"/>
            <w:vMerge w:val="restart"/>
          </w:tcPr>
          <w:p w14:paraId="304FBAB4" w14:textId="77777777" w:rsidR="00CB0B0D" w:rsidRPr="00B41B04" w:rsidRDefault="006F60E5">
            <w:pPr>
              <w:jc w:val="left"/>
            </w:pPr>
            <w:r w:rsidRPr="00B41B04">
              <w:t>4. Необходимы ресурсы (финансовые, материально-технические, информационные и т.д.)</w:t>
            </w:r>
          </w:p>
        </w:tc>
        <w:tc>
          <w:tcPr>
            <w:tcW w:w="851" w:type="dxa"/>
            <w:tcBorders>
              <w:top w:val="single" w:sz="2" w:space="0" w:color="auto"/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7DBA5411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top w:val="single" w:sz="2" w:space="0" w:color="auto"/>
              <w:left w:val="none" w:sz="4" w:space="0" w:color="000000"/>
              <w:bottom w:val="none" w:sz="4" w:space="0" w:color="000000"/>
            </w:tcBorders>
          </w:tcPr>
          <w:p w14:paraId="703817B8" w14:textId="77777777" w:rsidR="00CB0B0D" w:rsidRPr="00B41B04" w:rsidRDefault="006F60E5">
            <w:pPr>
              <w:spacing w:before="120" w:after="120"/>
              <w:ind w:left="0" w:firstLine="0"/>
            </w:pPr>
            <w:r w:rsidRPr="00B41B04">
              <w:t>«Точка роста», «Центр детских инициатив», зонированные аудитории для проведения интерактивных занятий, высокоскоростной интернет,</w:t>
            </w:r>
          </w:p>
        </w:tc>
      </w:tr>
      <w:tr w:rsidR="00CB0B0D" w:rsidRPr="00B41B04" w14:paraId="714B1F35" w14:textId="77777777">
        <w:trPr>
          <w:trHeight w:val="517"/>
        </w:trPr>
        <w:tc>
          <w:tcPr>
            <w:tcW w:w="4673" w:type="dxa"/>
            <w:vMerge/>
          </w:tcPr>
          <w:p w14:paraId="2A476F44" w14:textId="77777777" w:rsidR="00CB0B0D" w:rsidRPr="00B41B04" w:rsidRDefault="00CB0B0D">
            <w:pPr>
              <w:jc w:val="left"/>
            </w:pPr>
          </w:p>
        </w:tc>
        <w:tc>
          <w:tcPr>
            <w:tcW w:w="851" w:type="dxa"/>
            <w:tcBorders>
              <w:top w:val="none" w:sz="4" w:space="0" w:color="000000"/>
              <w:bottom w:val="single" w:sz="2" w:space="0" w:color="auto"/>
              <w:right w:val="none" w:sz="4" w:space="0" w:color="000000"/>
            </w:tcBorders>
            <w:shd w:val="clear" w:color="auto" w:fill="D9D9D9" w:themeFill="background1" w:themeFillShade="D9"/>
          </w:tcPr>
          <w:p w14:paraId="11845321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  <w:bottom w:val="single" w:sz="2" w:space="0" w:color="auto"/>
            </w:tcBorders>
          </w:tcPr>
          <w:p w14:paraId="1C75E126" w14:textId="2C9C16D3" w:rsidR="00CB0B0D" w:rsidRPr="00B41B04" w:rsidRDefault="006F60E5">
            <w:pPr>
              <w:spacing w:before="120" w:after="120"/>
              <w:ind w:left="0" w:firstLine="0"/>
            </w:pPr>
            <w:r w:rsidRPr="00B41B04">
              <w:t>Актуализированные Образовательные программы и Должностные инструкции педагогов доп.</w:t>
            </w:r>
            <w:r w:rsidR="005C3C53" w:rsidRPr="00B41B04">
              <w:t xml:space="preserve"> </w:t>
            </w:r>
            <w:r w:rsidRPr="00B41B04">
              <w:t xml:space="preserve">образования, </w:t>
            </w:r>
          </w:p>
        </w:tc>
      </w:tr>
      <w:tr w:rsidR="00CB0B0D" w:rsidRPr="00B41B04" w14:paraId="64FA2F3D" w14:textId="77777777">
        <w:trPr>
          <w:trHeight w:val="518"/>
        </w:trPr>
        <w:tc>
          <w:tcPr>
            <w:tcW w:w="4673" w:type="dxa"/>
            <w:vMerge w:val="restart"/>
          </w:tcPr>
          <w:p w14:paraId="69F91B21" w14:textId="77777777" w:rsidR="00CB0B0D" w:rsidRPr="00B41B04" w:rsidRDefault="006F60E5">
            <w:pPr>
              <w:jc w:val="left"/>
            </w:pPr>
            <w:r w:rsidRPr="00B41B04">
              <w:t>5. Событие, подтверждающее реализацию направления (планируемое или уже проведенное)</w:t>
            </w:r>
          </w:p>
        </w:tc>
        <w:tc>
          <w:tcPr>
            <w:tcW w:w="851" w:type="dxa"/>
            <w:tcBorders>
              <w:top w:val="single" w:sz="2" w:space="0" w:color="auto"/>
              <w:bottom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1492A9F7" w14:textId="77777777" w:rsidR="00CB0B0D" w:rsidRPr="00B41B04" w:rsidRDefault="006F60E5">
            <w:pPr>
              <w:jc w:val="left"/>
            </w:pPr>
            <w:r w:rsidRPr="00B41B04">
              <w:t>Факт:</w:t>
            </w:r>
          </w:p>
        </w:tc>
        <w:tc>
          <w:tcPr>
            <w:tcW w:w="10170" w:type="dxa"/>
            <w:tcBorders>
              <w:top w:val="single" w:sz="2" w:space="0" w:color="auto"/>
              <w:left w:val="none" w:sz="4" w:space="0" w:color="000000"/>
              <w:bottom w:val="none" w:sz="4" w:space="0" w:color="000000"/>
            </w:tcBorders>
          </w:tcPr>
          <w:p w14:paraId="598F2E90" w14:textId="77777777" w:rsidR="00CB0B0D" w:rsidRPr="00B41B04" w:rsidRDefault="006F60E5">
            <w:pPr>
              <w:spacing w:before="120" w:after="120"/>
              <w:ind w:left="0" w:firstLine="0"/>
            </w:pPr>
            <w:r w:rsidRPr="00B41B04">
              <w:t>Активное участие в конкурсах, конференциях и олимпиадах по математике</w:t>
            </w:r>
          </w:p>
        </w:tc>
      </w:tr>
      <w:tr w:rsidR="00CB0B0D" w14:paraId="4A76E605" w14:textId="77777777">
        <w:trPr>
          <w:trHeight w:val="518"/>
        </w:trPr>
        <w:tc>
          <w:tcPr>
            <w:tcW w:w="4673" w:type="dxa"/>
            <w:vMerge/>
          </w:tcPr>
          <w:p w14:paraId="6CF32AB2" w14:textId="77777777" w:rsidR="00CB0B0D" w:rsidRPr="00B41B04" w:rsidRDefault="00CB0B0D"/>
        </w:tc>
        <w:tc>
          <w:tcPr>
            <w:tcW w:w="851" w:type="dxa"/>
            <w:tcBorders>
              <w:top w:val="none" w:sz="4" w:space="0" w:color="000000"/>
              <w:right w:val="none" w:sz="4" w:space="0" w:color="000000"/>
            </w:tcBorders>
            <w:shd w:val="clear" w:color="auto" w:fill="D9D9D9" w:themeFill="background1" w:themeFillShade="D9"/>
          </w:tcPr>
          <w:p w14:paraId="47B9F250" w14:textId="77777777" w:rsidR="00CB0B0D" w:rsidRPr="00B41B04" w:rsidRDefault="006F60E5">
            <w:pPr>
              <w:jc w:val="left"/>
            </w:pPr>
            <w:r w:rsidRPr="00B41B04">
              <w:t>План:</w:t>
            </w:r>
          </w:p>
        </w:tc>
        <w:tc>
          <w:tcPr>
            <w:tcW w:w="10170" w:type="dxa"/>
            <w:tcBorders>
              <w:top w:val="none" w:sz="4" w:space="0" w:color="000000"/>
              <w:left w:val="none" w:sz="4" w:space="0" w:color="000000"/>
            </w:tcBorders>
          </w:tcPr>
          <w:p w14:paraId="4391C672" w14:textId="77777777" w:rsidR="00CB0B0D" w:rsidRDefault="006F60E5">
            <w:pPr>
              <w:spacing w:before="120" w:after="120"/>
              <w:ind w:left="0" w:firstLine="0"/>
            </w:pPr>
            <w:r w:rsidRPr="00B41B04">
              <w:t>Участие во всероссийском финансовом зачете по ФГ, форумах, онлайн квестах, эстафете «Мои финансы», выступления на конференциях по ФГ</w:t>
            </w:r>
          </w:p>
        </w:tc>
      </w:tr>
    </w:tbl>
    <w:p w14:paraId="4E632927" w14:textId="77777777" w:rsidR="00CB0B0D" w:rsidRDefault="00CB0B0D"/>
    <w:sectPr w:rsidR="00CB0B0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E4BB7" w14:textId="77777777" w:rsidR="00D768D7" w:rsidRDefault="00D768D7">
      <w:pPr>
        <w:spacing w:after="0"/>
      </w:pPr>
      <w:r>
        <w:separator/>
      </w:r>
    </w:p>
  </w:endnote>
  <w:endnote w:type="continuationSeparator" w:id="0">
    <w:p w14:paraId="12CEDA91" w14:textId="77777777" w:rsidR="00D768D7" w:rsidRDefault="00D768D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56678" w14:textId="77777777" w:rsidR="00D768D7" w:rsidRDefault="00D768D7">
      <w:pPr>
        <w:spacing w:after="0"/>
      </w:pPr>
      <w:r>
        <w:separator/>
      </w:r>
    </w:p>
  </w:footnote>
  <w:footnote w:type="continuationSeparator" w:id="0">
    <w:p w14:paraId="3894E7F3" w14:textId="77777777" w:rsidR="00D768D7" w:rsidRDefault="00D768D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C3F"/>
    <w:multiLevelType w:val="hybridMultilevel"/>
    <w:tmpl w:val="66A2ABA4"/>
    <w:lvl w:ilvl="0" w:tplc="1DCEC2A2">
      <w:start w:val="1"/>
      <w:numFmt w:val="decimal"/>
      <w:lvlText w:val="%1."/>
      <w:lvlJc w:val="left"/>
      <w:pPr>
        <w:ind w:left="1211" w:hanging="360"/>
      </w:pPr>
    </w:lvl>
    <w:lvl w:ilvl="1" w:tplc="31F613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E2646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50E43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A6EA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3C51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BBE4D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D4E66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EC4648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5926BCF"/>
    <w:multiLevelType w:val="hybridMultilevel"/>
    <w:tmpl w:val="6BBC9234"/>
    <w:lvl w:ilvl="0" w:tplc="656C7E96">
      <w:start w:val="1"/>
      <w:numFmt w:val="bullet"/>
      <w:lvlText w:val="–"/>
      <w:lvlJc w:val="left"/>
      <w:pPr>
        <w:ind w:left="707" w:hanging="360"/>
      </w:pPr>
      <w:rPr>
        <w:rFonts w:ascii="Arial" w:eastAsia="Arial" w:hAnsi="Arial" w:cs="Arial" w:hint="default"/>
      </w:rPr>
    </w:lvl>
    <w:lvl w:ilvl="1" w:tplc="D63EA0CA">
      <w:start w:val="1"/>
      <w:numFmt w:val="bullet"/>
      <w:lvlText w:val="o"/>
      <w:lvlJc w:val="left"/>
      <w:pPr>
        <w:ind w:left="1427" w:hanging="360"/>
      </w:pPr>
      <w:rPr>
        <w:rFonts w:ascii="Courier New" w:eastAsia="Courier New" w:hAnsi="Courier New" w:cs="Courier New" w:hint="default"/>
      </w:rPr>
    </w:lvl>
    <w:lvl w:ilvl="2" w:tplc="F5266C76">
      <w:start w:val="1"/>
      <w:numFmt w:val="bullet"/>
      <w:lvlText w:val="§"/>
      <w:lvlJc w:val="left"/>
      <w:pPr>
        <w:ind w:left="2147" w:hanging="360"/>
      </w:pPr>
      <w:rPr>
        <w:rFonts w:ascii="Wingdings" w:eastAsia="Wingdings" w:hAnsi="Wingdings" w:cs="Wingdings" w:hint="default"/>
      </w:rPr>
    </w:lvl>
    <w:lvl w:ilvl="3" w:tplc="7996EF2C">
      <w:start w:val="1"/>
      <w:numFmt w:val="bullet"/>
      <w:lvlText w:val="·"/>
      <w:lvlJc w:val="left"/>
      <w:pPr>
        <w:ind w:left="2867" w:hanging="360"/>
      </w:pPr>
      <w:rPr>
        <w:rFonts w:ascii="Symbol" w:eastAsia="Symbol" w:hAnsi="Symbol" w:cs="Symbol" w:hint="default"/>
      </w:rPr>
    </w:lvl>
    <w:lvl w:ilvl="4" w:tplc="139A69A6">
      <w:start w:val="1"/>
      <w:numFmt w:val="bullet"/>
      <w:lvlText w:val="o"/>
      <w:lvlJc w:val="left"/>
      <w:pPr>
        <w:ind w:left="3587" w:hanging="360"/>
      </w:pPr>
      <w:rPr>
        <w:rFonts w:ascii="Courier New" w:eastAsia="Courier New" w:hAnsi="Courier New" w:cs="Courier New" w:hint="default"/>
      </w:rPr>
    </w:lvl>
    <w:lvl w:ilvl="5" w:tplc="8452B7E6">
      <w:start w:val="1"/>
      <w:numFmt w:val="bullet"/>
      <w:lvlText w:val="§"/>
      <w:lvlJc w:val="left"/>
      <w:pPr>
        <w:ind w:left="4307" w:hanging="360"/>
      </w:pPr>
      <w:rPr>
        <w:rFonts w:ascii="Wingdings" w:eastAsia="Wingdings" w:hAnsi="Wingdings" w:cs="Wingdings" w:hint="default"/>
      </w:rPr>
    </w:lvl>
    <w:lvl w:ilvl="6" w:tplc="61B4BC4A">
      <w:start w:val="1"/>
      <w:numFmt w:val="bullet"/>
      <w:lvlText w:val="·"/>
      <w:lvlJc w:val="left"/>
      <w:pPr>
        <w:ind w:left="5027" w:hanging="360"/>
      </w:pPr>
      <w:rPr>
        <w:rFonts w:ascii="Symbol" w:eastAsia="Symbol" w:hAnsi="Symbol" w:cs="Symbol" w:hint="default"/>
      </w:rPr>
    </w:lvl>
    <w:lvl w:ilvl="7" w:tplc="1D50E7E0">
      <w:start w:val="1"/>
      <w:numFmt w:val="bullet"/>
      <w:lvlText w:val="o"/>
      <w:lvlJc w:val="left"/>
      <w:pPr>
        <w:ind w:left="5747" w:hanging="360"/>
      </w:pPr>
      <w:rPr>
        <w:rFonts w:ascii="Courier New" w:eastAsia="Courier New" w:hAnsi="Courier New" w:cs="Courier New" w:hint="default"/>
      </w:rPr>
    </w:lvl>
    <w:lvl w:ilvl="8" w:tplc="2CE6EFDA">
      <w:start w:val="1"/>
      <w:numFmt w:val="bullet"/>
      <w:lvlText w:val="§"/>
      <w:lvlJc w:val="left"/>
      <w:pPr>
        <w:ind w:left="6467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D7D201E"/>
    <w:multiLevelType w:val="hybridMultilevel"/>
    <w:tmpl w:val="B38CADDE"/>
    <w:lvl w:ilvl="0" w:tplc="98EAD264">
      <w:start w:val="1"/>
      <w:numFmt w:val="bullet"/>
      <w:lvlText w:val="–"/>
      <w:lvlJc w:val="left"/>
      <w:pPr>
        <w:ind w:left="707" w:hanging="360"/>
      </w:pPr>
      <w:rPr>
        <w:rFonts w:ascii="Arial" w:eastAsia="Arial" w:hAnsi="Arial" w:cs="Arial" w:hint="default"/>
      </w:rPr>
    </w:lvl>
    <w:lvl w:ilvl="1" w:tplc="BFC46A74">
      <w:start w:val="1"/>
      <w:numFmt w:val="bullet"/>
      <w:lvlText w:val="o"/>
      <w:lvlJc w:val="left"/>
      <w:pPr>
        <w:ind w:left="1427" w:hanging="360"/>
      </w:pPr>
      <w:rPr>
        <w:rFonts w:ascii="Courier New" w:eastAsia="Courier New" w:hAnsi="Courier New" w:cs="Courier New" w:hint="default"/>
      </w:rPr>
    </w:lvl>
    <w:lvl w:ilvl="2" w:tplc="58DEBA96">
      <w:start w:val="1"/>
      <w:numFmt w:val="bullet"/>
      <w:lvlText w:val="§"/>
      <w:lvlJc w:val="left"/>
      <w:pPr>
        <w:ind w:left="2147" w:hanging="360"/>
      </w:pPr>
      <w:rPr>
        <w:rFonts w:ascii="Wingdings" w:eastAsia="Wingdings" w:hAnsi="Wingdings" w:cs="Wingdings" w:hint="default"/>
      </w:rPr>
    </w:lvl>
    <w:lvl w:ilvl="3" w:tplc="A5D0942C">
      <w:start w:val="1"/>
      <w:numFmt w:val="bullet"/>
      <w:lvlText w:val="·"/>
      <w:lvlJc w:val="left"/>
      <w:pPr>
        <w:ind w:left="2867" w:hanging="360"/>
      </w:pPr>
      <w:rPr>
        <w:rFonts w:ascii="Symbol" w:eastAsia="Symbol" w:hAnsi="Symbol" w:cs="Symbol" w:hint="default"/>
      </w:rPr>
    </w:lvl>
    <w:lvl w:ilvl="4" w:tplc="C1EE3C26">
      <w:start w:val="1"/>
      <w:numFmt w:val="bullet"/>
      <w:lvlText w:val="o"/>
      <w:lvlJc w:val="left"/>
      <w:pPr>
        <w:ind w:left="3587" w:hanging="360"/>
      </w:pPr>
      <w:rPr>
        <w:rFonts w:ascii="Courier New" w:eastAsia="Courier New" w:hAnsi="Courier New" w:cs="Courier New" w:hint="default"/>
      </w:rPr>
    </w:lvl>
    <w:lvl w:ilvl="5" w:tplc="E0C0B47E">
      <w:start w:val="1"/>
      <w:numFmt w:val="bullet"/>
      <w:lvlText w:val="§"/>
      <w:lvlJc w:val="left"/>
      <w:pPr>
        <w:ind w:left="4307" w:hanging="360"/>
      </w:pPr>
      <w:rPr>
        <w:rFonts w:ascii="Wingdings" w:eastAsia="Wingdings" w:hAnsi="Wingdings" w:cs="Wingdings" w:hint="default"/>
      </w:rPr>
    </w:lvl>
    <w:lvl w:ilvl="6" w:tplc="F14C7978">
      <w:start w:val="1"/>
      <w:numFmt w:val="bullet"/>
      <w:lvlText w:val="·"/>
      <w:lvlJc w:val="left"/>
      <w:pPr>
        <w:ind w:left="5027" w:hanging="360"/>
      </w:pPr>
      <w:rPr>
        <w:rFonts w:ascii="Symbol" w:eastAsia="Symbol" w:hAnsi="Symbol" w:cs="Symbol" w:hint="default"/>
      </w:rPr>
    </w:lvl>
    <w:lvl w:ilvl="7" w:tplc="636A681A">
      <w:start w:val="1"/>
      <w:numFmt w:val="bullet"/>
      <w:lvlText w:val="o"/>
      <w:lvlJc w:val="left"/>
      <w:pPr>
        <w:ind w:left="5747" w:hanging="360"/>
      </w:pPr>
      <w:rPr>
        <w:rFonts w:ascii="Courier New" w:eastAsia="Courier New" w:hAnsi="Courier New" w:cs="Courier New" w:hint="default"/>
      </w:rPr>
    </w:lvl>
    <w:lvl w:ilvl="8" w:tplc="18386218">
      <w:start w:val="1"/>
      <w:numFmt w:val="bullet"/>
      <w:lvlText w:val="§"/>
      <w:lvlJc w:val="left"/>
      <w:pPr>
        <w:ind w:left="6467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3717E68"/>
    <w:multiLevelType w:val="hybridMultilevel"/>
    <w:tmpl w:val="73B8F80E"/>
    <w:lvl w:ilvl="0" w:tplc="B72EF1D8">
      <w:start w:val="1"/>
      <w:numFmt w:val="bullet"/>
      <w:lvlText w:val="–"/>
      <w:lvlJc w:val="left"/>
      <w:pPr>
        <w:ind w:left="707" w:hanging="360"/>
      </w:pPr>
      <w:rPr>
        <w:rFonts w:ascii="Arial" w:eastAsia="Arial" w:hAnsi="Arial" w:cs="Arial" w:hint="default"/>
      </w:rPr>
    </w:lvl>
    <w:lvl w:ilvl="1" w:tplc="A424781E">
      <w:start w:val="1"/>
      <w:numFmt w:val="bullet"/>
      <w:lvlText w:val="o"/>
      <w:lvlJc w:val="left"/>
      <w:pPr>
        <w:ind w:left="1427" w:hanging="360"/>
      </w:pPr>
      <w:rPr>
        <w:rFonts w:ascii="Courier New" w:eastAsia="Courier New" w:hAnsi="Courier New" w:cs="Courier New" w:hint="default"/>
      </w:rPr>
    </w:lvl>
    <w:lvl w:ilvl="2" w:tplc="76448194">
      <w:start w:val="1"/>
      <w:numFmt w:val="bullet"/>
      <w:lvlText w:val="§"/>
      <w:lvlJc w:val="left"/>
      <w:pPr>
        <w:ind w:left="2147" w:hanging="360"/>
      </w:pPr>
      <w:rPr>
        <w:rFonts w:ascii="Wingdings" w:eastAsia="Wingdings" w:hAnsi="Wingdings" w:cs="Wingdings" w:hint="default"/>
      </w:rPr>
    </w:lvl>
    <w:lvl w:ilvl="3" w:tplc="9A1EE73E">
      <w:start w:val="1"/>
      <w:numFmt w:val="bullet"/>
      <w:lvlText w:val="·"/>
      <w:lvlJc w:val="left"/>
      <w:pPr>
        <w:ind w:left="2867" w:hanging="360"/>
      </w:pPr>
      <w:rPr>
        <w:rFonts w:ascii="Symbol" w:eastAsia="Symbol" w:hAnsi="Symbol" w:cs="Symbol" w:hint="default"/>
      </w:rPr>
    </w:lvl>
    <w:lvl w:ilvl="4" w:tplc="F392B9D2">
      <w:start w:val="1"/>
      <w:numFmt w:val="bullet"/>
      <w:lvlText w:val="o"/>
      <w:lvlJc w:val="left"/>
      <w:pPr>
        <w:ind w:left="3587" w:hanging="360"/>
      </w:pPr>
      <w:rPr>
        <w:rFonts w:ascii="Courier New" w:eastAsia="Courier New" w:hAnsi="Courier New" w:cs="Courier New" w:hint="default"/>
      </w:rPr>
    </w:lvl>
    <w:lvl w:ilvl="5" w:tplc="608C704A">
      <w:start w:val="1"/>
      <w:numFmt w:val="bullet"/>
      <w:lvlText w:val="§"/>
      <w:lvlJc w:val="left"/>
      <w:pPr>
        <w:ind w:left="4307" w:hanging="360"/>
      </w:pPr>
      <w:rPr>
        <w:rFonts w:ascii="Wingdings" w:eastAsia="Wingdings" w:hAnsi="Wingdings" w:cs="Wingdings" w:hint="default"/>
      </w:rPr>
    </w:lvl>
    <w:lvl w:ilvl="6" w:tplc="25241E90">
      <w:start w:val="1"/>
      <w:numFmt w:val="bullet"/>
      <w:lvlText w:val="·"/>
      <w:lvlJc w:val="left"/>
      <w:pPr>
        <w:ind w:left="5027" w:hanging="360"/>
      </w:pPr>
      <w:rPr>
        <w:rFonts w:ascii="Symbol" w:eastAsia="Symbol" w:hAnsi="Symbol" w:cs="Symbol" w:hint="default"/>
      </w:rPr>
    </w:lvl>
    <w:lvl w:ilvl="7" w:tplc="F056D21C">
      <w:start w:val="1"/>
      <w:numFmt w:val="bullet"/>
      <w:lvlText w:val="o"/>
      <w:lvlJc w:val="left"/>
      <w:pPr>
        <w:ind w:left="5747" w:hanging="360"/>
      </w:pPr>
      <w:rPr>
        <w:rFonts w:ascii="Courier New" w:eastAsia="Courier New" w:hAnsi="Courier New" w:cs="Courier New" w:hint="default"/>
      </w:rPr>
    </w:lvl>
    <w:lvl w:ilvl="8" w:tplc="20F0F1B8">
      <w:start w:val="1"/>
      <w:numFmt w:val="bullet"/>
      <w:lvlText w:val="§"/>
      <w:lvlJc w:val="left"/>
      <w:pPr>
        <w:ind w:left="6467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2AF4FEE"/>
    <w:multiLevelType w:val="hybridMultilevel"/>
    <w:tmpl w:val="26C25EEA"/>
    <w:lvl w:ilvl="0" w:tplc="C0B67EB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E785F9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584A5B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CF4222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F6E2FB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0DE739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18E1BE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69A2E7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982A16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3390741"/>
    <w:multiLevelType w:val="hybridMultilevel"/>
    <w:tmpl w:val="E3A6E386"/>
    <w:lvl w:ilvl="0" w:tplc="4D368668">
      <w:start w:val="1"/>
      <w:numFmt w:val="decimal"/>
      <w:lvlText w:val="%1."/>
      <w:lvlJc w:val="left"/>
      <w:pPr>
        <w:ind w:left="720" w:hanging="360"/>
      </w:pPr>
    </w:lvl>
    <w:lvl w:ilvl="1" w:tplc="BA7A5150">
      <w:start w:val="1"/>
      <w:numFmt w:val="lowerLetter"/>
      <w:lvlText w:val="%2."/>
      <w:lvlJc w:val="left"/>
      <w:pPr>
        <w:ind w:left="1440" w:hanging="360"/>
      </w:pPr>
    </w:lvl>
    <w:lvl w:ilvl="2" w:tplc="FFF60A24">
      <w:start w:val="1"/>
      <w:numFmt w:val="lowerRoman"/>
      <w:lvlText w:val="%3."/>
      <w:lvlJc w:val="right"/>
      <w:pPr>
        <w:ind w:left="2160" w:hanging="180"/>
      </w:pPr>
    </w:lvl>
    <w:lvl w:ilvl="3" w:tplc="86224DF0">
      <w:start w:val="1"/>
      <w:numFmt w:val="decimal"/>
      <w:lvlText w:val="%4."/>
      <w:lvlJc w:val="left"/>
      <w:pPr>
        <w:ind w:left="2880" w:hanging="360"/>
      </w:pPr>
    </w:lvl>
    <w:lvl w:ilvl="4" w:tplc="47B415BA">
      <w:start w:val="1"/>
      <w:numFmt w:val="lowerLetter"/>
      <w:lvlText w:val="%5."/>
      <w:lvlJc w:val="left"/>
      <w:pPr>
        <w:ind w:left="3600" w:hanging="360"/>
      </w:pPr>
    </w:lvl>
    <w:lvl w:ilvl="5" w:tplc="E9EED36E">
      <w:start w:val="1"/>
      <w:numFmt w:val="lowerRoman"/>
      <w:lvlText w:val="%6."/>
      <w:lvlJc w:val="right"/>
      <w:pPr>
        <w:ind w:left="4320" w:hanging="180"/>
      </w:pPr>
    </w:lvl>
    <w:lvl w:ilvl="6" w:tplc="ADE6C6AE">
      <w:start w:val="1"/>
      <w:numFmt w:val="decimal"/>
      <w:lvlText w:val="%7."/>
      <w:lvlJc w:val="left"/>
      <w:pPr>
        <w:ind w:left="5040" w:hanging="360"/>
      </w:pPr>
    </w:lvl>
    <w:lvl w:ilvl="7" w:tplc="B13E1786">
      <w:start w:val="1"/>
      <w:numFmt w:val="lowerLetter"/>
      <w:lvlText w:val="%8."/>
      <w:lvlJc w:val="left"/>
      <w:pPr>
        <w:ind w:left="5760" w:hanging="360"/>
      </w:pPr>
    </w:lvl>
    <w:lvl w:ilvl="8" w:tplc="F982B93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63B08"/>
    <w:multiLevelType w:val="hybridMultilevel"/>
    <w:tmpl w:val="E7D2F368"/>
    <w:lvl w:ilvl="0" w:tplc="9BE04F2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BB4B61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AF2509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CB86BE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95A7C1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34EF4E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A4A7DB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E906B8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47C378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75578EB"/>
    <w:multiLevelType w:val="hybridMultilevel"/>
    <w:tmpl w:val="451C9890"/>
    <w:lvl w:ilvl="0" w:tplc="574E9BAA">
      <w:start w:val="1"/>
      <w:numFmt w:val="bullet"/>
      <w:lvlText w:val="–"/>
      <w:lvlJc w:val="left"/>
      <w:pPr>
        <w:ind w:left="707" w:hanging="360"/>
      </w:pPr>
      <w:rPr>
        <w:rFonts w:ascii="Arial" w:eastAsia="Arial" w:hAnsi="Arial" w:cs="Arial" w:hint="default"/>
      </w:rPr>
    </w:lvl>
    <w:lvl w:ilvl="1" w:tplc="5D6C938A">
      <w:start w:val="1"/>
      <w:numFmt w:val="bullet"/>
      <w:lvlText w:val="o"/>
      <w:lvlJc w:val="left"/>
      <w:pPr>
        <w:ind w:left="1427" w:hanging="360"/>
      </w:pPr>
      <w:rPr>
        <w:rFonts w:ascii="Courier New" w:eastAsia="Courier New" w:hAnsi="Courier New" w:cs="Courier New" w:hint="default"/>
      </w:rPr>
    </w:lvl>
    <w:lvl w:ilvl="2" w:tplc="BF5E0BD8">
      <w:start w:val="1"/>
      <w:numFmt w:val="bullet"/>
      <w:lvlText w:val="§"/>
      <w:lvlJc w:val="left"/>
      <w:pPr>
        <w:ind w:left="2147" w:hanging="360"/>
      </w:pPr>
      <w:rPr>
        <w:rFonts w:ascii="Wingdings" w:eastAsia="Wingdings" w:hAnsi="Wingdings" w:cs="Wingdings" w:hint="default"/>
      </w:rPr>
    </w:lvl>
    <w:lvl w:ilvl="3" w:tplc="DF181832">
      <w:start w:val="1"/>
      <w:numFmt w:val="bullet"/>
      <w:lvlText w:val="·"/>
      <w:lvlJc w:val="left"/>
      <w:pPr>
        <w:ind w:left="2867" w:hanging="360"/>
      </w:pPr>
      <w:rPr>
        <w:rFonts w:ascii="Symbol" w:eastAsia="Symbol" w:hAnsi="Symbol" w:cs="Symbol" w:hint="default"/>
      </w:rPr>
    </w:lvl>
    <w:lvl w:ilvl="4" w:tplc="B5C02BA4">
      <w:start w:val="1"/>
      <w:numFmt w:val="bullet"/>
      <w:lvlText w:val="o"/>
      <w:lvlJc w:val="left"/>
      <w:pPr>
        <w:ind w:left="3587" w:hanging="360"/>
      </w:pPr>
      <w:rPr>
        <w:rFonts w:ascii="Courier New" w:eastAsia="Courier New" w:hAnsi="Courier New" w:cs="Courier New" w:hint="default"/>
      </w:rPr>
    </w:lvl>
    <w:lvl w:ilvl="5" w:tplc="C18E1930">
      <w:start w:val="1"/>
      <w:numFmt w:val="bullet"/>
      <w:lvlText w:val="§"/>
      <w:lvlJc w:val="left"/>
      <w:pPr>
        <w:ind w:left="4307" w:hanging="360"/>
      </w:pPr>
      <w:rPr>
        <w:rFonts w:ascii="Wingdings" w:eastAsia="Wingdings" w:hAnsi="Wingdings" w:cs="Wingdings" w:hint="default"/>
      </w:rPr>
    </w:lvl>
    <w:lvl w:ilvl="6" w:tplc="96F6D0EE">
      <w:start w:val="1"/>
      <w:numFmt w:val="bullet"/>
      <w:lvlText w:val="·"/>
      <w:lvlJc w:val="left"/>
      <w:pPr>
        <w:ind w:left="5027" w:hanging="360"/>
      </w:pPr>
      <w:rPr>
        <w:rFonts w:ascii="Symbol" w:eastAsia="Symbol" w:hAnsi="Symbol" w:cs="Symbol" w:hint="default"/>
      </w:rPr>
    </w:lvl>
    <w:lvl w:ilvl="7" w:tplc="C6681D5E">
      <w:start w:val="1"/>
      <w:numFmt w:val="bullet"/>
      <w:lvlText w:val="o"/>
      <w:lvlJc w:val="left"/>
      <w:pPr>
        <w:ind w:left="5747" w:hanging="360"/>
      </w:pPr>
      <w:rPr>
        <w:rFonts w:ascii="Courier New" w:eastAsia="Courier New" w:hAnsi="Courier New" w:cs="Courier New" w:hint="default"/>
      </w:rPr>
    </w:lvl>
    <w:lvl w:ilvl="8" w:tplc="DFDC8B24">
      <w:start w:val="1"/>
      <w:numFmt w:val="bullet"/>
      <w:lvlText w:val="§"/>
      <w:lvlJc w:val="left"/>
      <w:pPr>
        <w:ind w:left="6467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9437F68"/>
    <w:multiLevelType w:val="hybridMultilevel"/>
    <w:tmpl w:val="267E0A8E"/>
    <w:lvl w:ilvl="0" w:tplc="61428452">
      <w:start w:val="1"/>
      <w:numFmt w:val="bullet"/>
      <w:lvlText w:val="–"/>
      <w:lvlJc w:val="left"/>
      <w:pPr>
        <w:ind w:left="707" w:hanging="360"/>
      </w:pPr>
      <w:rPr>
        <w:rFonts w:ascii="Arial" w:eastAsia="Arial" w:hAnsi="Arial" w:cs="Arial" w:hint="default"/>
      </w:rPr>
    </w:lvl>
    <w:lvl w:ilvl="1" w:tplc="BC1ADA94">
      <w:start w:val="1"/>
      <w:numFmt w:val="bullet"/>
      <w:lvlText w:val="o"/>
      <w:lvlJc w:val="left"/>
      <w:pPr>
        <w:ind w:left="1427" w:hanging="360"/>
      </w:pPr>
      <w:rPr>
        <w:rFonts w:ascii="Courier New" w:eastAsia="Courier New" w:hAnsi="Courier New" w:cs="Courier New" w:hint="default"/>
      </w:rPr>
    </w:lvl>
    <w:lvl w:ilvl="2" w:tplc="E486A7F8">
      <w:start w:val="1"/>
      <w:numFmt w:val="bullet"/>
      <w:lvlText w:val="§"/>
      <w:lvlJc w:val="left"/>
      <w:pPr>
        <w:ind w:left="2147" w:hanging="360"/>
      </w:pPr>
      <w:rPr>
        <w:rFonts w:ascii="Wingdings" w:eastAsia="Wingdings" w:hAnsi="Wingdings" w:cs="Wingdings" w:hint="default"/>
      </w:rPr>
    </w:lvl>
    <w:lvl w:ilvl="3" w:tplc="7156669A">
      <w:start w:val="1"/>
      <w:numFmt w:val="bullet"/>
      <w:lvlText w:val="·"/>
      <w:lvlJc w:val="left"/>
      <w:pPr>
        <w:ind w:left="2867" w:hanging="360"/>
      </w:pPr>
      <w:rPr>
        <w:rFonts w:ascii="Symbol" w:eastAsia="Symbol" w:hAnsi="Symbol" w:cs="Symbol" w:hint="default"/>
      </w:rPr>
    </w:lvl>
    <w:lvl w:ilvl="4" w:tplc="A51C8E6A">
      <w:start w:val="1"/>
      <w:numFmt w:val="bullet"/>
      <w:lvlText w:val="o"/>
      <w:lvlJc w:val="left"/>
      <w:pPr>
        <w:ind w:left="3587" w:hanging="360"/>
      </w:pPr>
      <w:rPr>
        <w:rFonts w:ascii="Courier New" w:eastAsia="Courier New" w:hAnsi="Courier New" w:cs="Courier New" w:hint="default"/>
      </w:rPr>
    </w:lvl>
    <w:lvl w:ilvl="5" w:tplc="1DD02570">
      <w:start w:val="1"/>
      <w:numFmt w:val="bullet"/>
      <w:lvlText w:val="§"/>
      <w:lvlJc w:val="left"/>
      <w:pPr>
        <w:ind w:left="4307" w:hanging="360"/>
      </w:pPr>
      <w:rPr>
        <w:rFonts w:ascii="Wingdings" w:eastAsia="Wingdings" w:hAnsi="Wingdings" w:cs="Wingdings" w:hint="default"/>
      </w:rPr>
    </w:lvl>
    <w:lvl w:ilvl="6" w:tplc="941A19B6">
      <w:start w:val="1"/>
      <w:numFmt w:val="bullet"/>
      <w:lvlText w:val="·"/>
      <w:lvlJc w:val="left"/>
      <w:pPr>
        <w:ind w:left="5027" w:hanging="360"/>
      </w:pPr>
      <w:rPr>
        <w:rFonts w:ascii="Symbol" w:eastAsia="Symbol" w:hAnsi="Symbol" w:cs="Symbol" w:hint="default"/>
      </w:rPr>
    </w:lvl>
    <w:lvl w:ilvl="7" w:tplc="C1682B86">
      <w:start w:val="1"/>
      <w:numFmt w:val="bullet"/>
      <w:lvlText w:val="o"/>
      <w:lvlJc w:val="left"/>
      <w:pPr>
        <w:ind w:left="5747" w:hanging="360"/>
      </w:pPr>
      <w:rPr>
        <w:rFonts w:ascii="Courier New" w:eastAsia="Courier New" w:hAnsi="Courier New" w:cs="Courier New" w:hint="default"/>
      </w:rPr>
    </w:lvl>
    <w:lvl w:ilvl="8" w:tplc="1D886076">
      <w:start w:val="1"/>
      <w:numFmt w:val="bullet"/>
      <w:lvlText w:val="§"/>
      <w:lvlJc w:val="left"/>
      <w:pPr>
        <w:ind w:left="6467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F1704FE"/>
    <w:multiLevelType w:val="hybridMultilevel"/>
    <w:tmpl w:val="74A66C7A"/>
    <w:lvl w:ilvl="0" w:tplc="1CC29AA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D52FA5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750AA7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2E8ECD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354BE8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944C2F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EF0DB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844312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A46021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15B7B62"/>
    <w:multiLevelType w:val="hybridMultilevel"/>
    <w:tmpl w:val="7F26648E"/>
    <w:lvl w:ilvl="0" w:tplc="33E68998">
      <w:start w:val="1"/>
      <w:numFmt w:val="bullet"/>
      <w:lvlText w:val="–"/>
      <w:lvlJc w:val="left"/>
      <w:pPr>
        <w:ind w:left="707" w:hanging="360"/>
      </w:pPr>
      <w:rPr>
        <w:rFonts w:ascii="Arial" w:eastAsia="Arial" w:hAnsi="Arial" w:cs="Arial" w:hint="default"/>
      </w:rPr>
    </w:lvl>
    <w:lvl w:ilvl="1" w:tplc="291EC29A">
      <w:start w:val="1"/>
      <w:numFmt w:val="bullet"/>
      <w:lvlText w:val="o"/>
      <w:lvlJc w:val="left"/>
      <w:pPr>
        <w:ind w:left="1427" w:hanging="360"/>
      </w:pPr>
      <w:rPr>
        <w:rFonts w:ascii="Courier New" w:eastAsia="Courier New" w:hAnsi="Courier New" w:cs="Courier New" w:hint="default"/>
      </w:rPr>
    </w:lvl>
    <w:lvl w:ilvl="2" w:tplc="0B3ECD60">
      <w:start w:val="1"/>
      <w:numFmt w:val="bullet"/>
      <w:lvlText w:val="§"/>
      <w:lvlJc w:val="left"/>
      <w:pPr>
        <w:ind w:left="2147" w:hanging="360"/>
      </w:pPr>
      <w:rPr>
        <w:rFonts w:ascii="Wingdings" w:eastAsia="Wingdings" w:hAnsi="Wingdings" w:cs="Wingdings" w:hint="default"/>
      </w:rPr>
    </w:lvl>
    <w:lvl w:ilvl="3" w:tplc="848C5922">
      <w:start w:val="1"/>
      <w:numFmt w:val="bullet"/>
      <w:lvlText w:val="·"/>
      <w:lvlJc w:val="left"/>
      <w:pPr>
        <w:ind w:left="2867" w:hanging="360"/>
      </w:pPr>
      <w:rPr>
        <w:rFonts w:ascii="Symbol" w:eastAsia="Symbol" w:hAnsi="Symbol" w:cs="Symbol" w:hint="default"/>
      </w:rPr>
    </w:lvl>
    <w:lvl w:ilvl="4" w:tplc="F74A5702">
      <w:start w:val="1"/>
      <w:numFmt w:val="bullet"/>
      <w:lvlText w:val="o"/>
      <w:lvlJc w:val="left"/>
      <w:pPr>
        <w:ind w:left="3587" w:hanging="360"/>
      </w:pPr>
      <w:rPr>
        <w:rFonts w:ascii="Courier New" w:eastAsia="Courier New" w:hAnsi="Courier New" w:cs="Courier New" w:hint="default"/>
      </w:rPr>
    </w:lvl>
    <w:lvl w:ilvl="5" w:tplc="81E497A6">
      <w:start w:val="1"/>
      <w:numFmt w:val="bullet"/>
      <w:lvlText w:val="§"/>
      <w:lvlJc w:val="left"/>
      <w:pPr>
        <w:ind w:left="4307" w:hanging="360"/>
      </w:pPr>
      <w:rPr>
        <w:rFonts w:ascii="Wingdings" w:eastAsia="Wingdings" w:hAnsi="Wingdings" w:cs="Wingdings" w:hint="default"/>
      </w:rPr>
    </w:lvl>
    <w:lvl w:ilvl="6" w:tplc="2E84C9C2">
      <w:start w:val="1"/>
      <w:numFmt w:val="bullet"/>
      <w:lvlText w:val="·"/>
      <w:lvlJc w:val="left"/>
      <w:pPr>
        <w:ind w:left="5027" w:hanging="360"/>
      </w:pPr>
      <w:rPr>
        <w:rFonts w:ascii="Symbol" w:eastAsia="Symbol" w:hAnsi="Symbol" w:cs="Symbol" w:hint="default"/>
      </w:rPr>
    </w:lvl>
    <w:lvl w:ilvl="7" w:tplc="91CA92FE">
      <w:start w:val="1"/>
      <w:numFmt w:val="bullet"/>
      <w:lvlText w:val="o"/>
      <w:lvlJc w:val="left"/>
      <w:pPr>
        <w:ind w:left="5747" w:hanging="360"/>
      </w:pPr>
      <w:rPr>
        <w:rFonts w:ascii="Courier New" w:eastAsia="Courier New" w:hAnsi="Courier New" w:cs="Courier New" w:hint="default"/>
      </w:rPr>
    </w:lvl>
    <w:lvl w:ilvl="8" w:tplc="8DE27C00">
      <w:start w:val="1"/>
      <w:numFmt w:val="bullet"/>
      <w:lvlText w:val="§"/>
      <w:lvlJc w:val="left"/>
      <w:pPr>
        <w:ind w:left="6467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439737B0"/>
    <w:multiLevelType w:val="hybridMultilevel"/>
    <w:tmpl w:val="2F3A20C4"/>
    <w:lvl w:ilvl="0" w:tplc="789439D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A3C2F8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6829E1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1FC309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1AEB58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E2851A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A02C34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3C00FB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38463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53471A1E"/>
    <w:multiLevelType w:val="hybridMultilevel"/>
    <w:tmpl w:val="36F83CAA"/>
    <w:lvl w:ilvl="0" w:tplc="CC58CE4C">
      <w:start w:val="1"/>
      <w:numFmt w:val="decimal"/>
      <w:lvlText w:val="%1."/>
      <w:lvlJc w:val="left"/>
      <w:pPr>
        <w:ind w:left="1211" w:hanging="360"/>
      </w:pPr>
    </w:lvl>
    <w:lvl w:ilvl="1" w:tplc="E8187F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90A8A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CF482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DC61F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DDC0B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2D8D1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E4698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C381E4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3B7685A"/>
    <w:multiLevelType w:val="hybridMultilevel"/>
    <w:tmpl w:val="23F83768"/>
    <w:lvl w:ilvl="0" w:tplc="FF748CAC">
      <w:start w:val="1"/>
      <w:numFmt w:val="bullet"/>
      <w:lvlText w:val="–"/>
      <w:lvlJc w:val="left"/>
      <w:pPr>
        <w:ind w:left="707" w:hanging="360"/>
      </w:pPr>
      <w:rPr>
        <w:rFonts w:ascii="Arial" w:eastAsia="Arial" w:hAnsi="Arial" w:cs="Arial" w:hint="default"/>
      </w:rPr>
    </w:lvl>
    <w:lvl w:ilvl="1" w:tplc="49A8233C">
      <w:start w:val="1"/>
      <w:numFmt w:val="bullet"/>
      <w:lvlText w:val="o"/>
      <w:lvlJc w:val="left"/>
      <w:pPr>
        <w:ind w:left="1427" w:hanging="360"/>
      </w:pPr>
      <w:rPr>
        <w:rFonts w:ascii="Courier New" w:eastAsia="Courier New" w:hAnsi="Courier New" w:cs="Courier New" w:hint="default"/>
      </w:rPr>
    </w:lvl>
    <w:lvl w:ilvl="2" w:tplc="FA7A9BD0">
      <w:start w:val="1"/>
      <w:numFmt w:val="bullet"/>
      <w:lvlText w:val="§"/>
      <w:lvlJc w:val="left"/>
      <w:pPr>
        <w:ind w:left="2147" w:hanging="360"/>
      </w:pPr>
      <w:rPr>
        <w:rFonts w:ascii="Wingdings" w:eastAsia="Wingdings" w:hAnsi="Wingdings" w:cs="Wingdings" w:hint="default"/>
      </w:rPr>
    </w:lvl>
    <w:lvl w:ilvl="3" w:tplc="13085D1C">
      <w:start w:val="1"/>
      <w:numFmt w:val="bullet"/>
      <w:lvlText w:val="·"/>
      <w:lvlJc w:val="left"/>
      <w:pPr>
        <w:ind w:left="2867" w:hanging="360"/>
      </w:pPr>
      <w:rPr>
        <w:rFonts w:ascii="Symbol" w:eastAsia="Symbol" w:hAnsi="Symbol" w:cs="Symbol" w:hint="default"/>
      </w:rPr>
    </w:lvl>
    <w:lvl w:ilvl="4" w:tplc="6F7EAB9E">
      <w:start w:val="1"/>
      <w:numFmt w:val="bullet"/>
      <w:lvlText w:val="o"/>
      <w:lvlJc w:val="left"/>
      <w:pPr>
        <w:ind w:left="3587" w:hanging="360"/>
      </w:pPr>
      <w:rPr>
        <w:rFonts w:ascii="Courier New" w:eastAsia="Courier New" w:hAnsi="Courier New" w:cs="Courier New" w:hint="default"/>
      </w:rPr>
    </w:lvl>
    <w:lvl w:ilvl="5" w:tplc="7BAE66AC">
      <w:start w:val="1"/>
      <w:numFmt w:val="bullet"/>
      <w:lvlText w:val="§"/>
      <w:lvlJc w:val="left"/>
      <w:pPr>
        <w:ind w:left="4307" w:hanging="360"/>
      </w:pPr>
      <w:rPr>
        <w:rFonts w:ascii="Wingdings" w:eastAsia="Wingdings" w:hAnsi="Wingdings" w:cs="Wingdings" w:hint="default"/>
      </w:rPr>
    </w:lvl>
    <w:lvl w:ilvl="6" w:tplc="67F0D022">
      <w:start w:val="1"/>
      <w:numFmt w:val="bullet"/>
      <w:lvlText w:val="·"/>
      <w:lvlJc w:val="left"/>
      <w:pPr>
        <w:ind w:left="5027" w:hanging="360"/>
      </w:pPr>
      <w:rPr>
        <w:rFonts w:ascii="Symbol" w:eastAsia="Symbol" w:hAnsi="Symbol" w:cs="Symbol" w:hint="default"/>
      </w:rPr>
    </w:lvl>
    <w:lvl w:ilvl="7" w:tplc="39A25A02">
      <w:start w:val="1"/>
      <w:numFmt w:val="bullet"/>
      <w:lvlText w:val="o"/>
      <w:lvlJc w:val="left"/>
      <w:pPr>
        <w:ind w:left="5747" w:hanging="360"/>
      </w:pPr>
      <w:rPr>
        <w:rFonts w:ascii="Courier New" w:eastAsia="Courier New" w:hAnsi="Courier New" w:cs="Courier New" w:hint="default"/>
      </w:rPr>
    </w:lvl>
    <w:lvl w:ilvl="8" w:tplc="8AC880CC">
      <w:start w:val="1"/>
      <w:numFmt w:val="bullet"/>
      <w:lvlText w:val="§"/>
      <w:lvlJc w:val="left"/>
      <w:pPr>
        <w:ind w:left="6467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60364F31"/>
    <w:multiLevelType w:val="hybridMultilevel"/>
    <w:tmpl w:val="7BD293C6"/>
    <w:lvl w:ilvl="0" w:tplc="B14E88E0">
      <w:start w:val="1"/>
      <w:numFmt w:val="bullet"/>
      <w:lvlText w:val="–"/>
      <w:lvlJc w:val="left"/>
      <w:pPr>
        <w:ind w:left="707" w:hanging="360"/>
      </w:pPr>
      <w:rPr>
        <w:rFonts w:ascii="Arial" w:eastAsia="Arial" w:hAnsi="Arial" w:cs="Arial" w:hint="default"/>
      </w:rPr>
    </w:lvl>
    <w:lvl w:ilvl="1" w:tplc="78D86464">
      <w:start w:val="1"/>
      <w:numFmt w:val="bullet"/>
      <w:lvlText w:val="o"/>
      <w:lvlJc w:val="left"/>
      <w:pPr>
        <w:ind w:left="1427" w:hanging="360"/>
      </w:pPr>
      <w:rPr>
        <w:rFonts w:ascii="Courier New" w:eastAsia="Courier New" w:hAnsi="Courier New" w:cs="Courier New" w:hint="default"/>
      </w:rPr>
    </w:lvl>
    <w:lvl w:ilvl="2" w:tplc="A5E48536">
      <w:start w:val="1"/>
      <w:numFmt w:val="bullet"/>
      <w:lvlText w:val="§"/>
      <w:lvlJc w:val="left"/>
      <w:pPr>
        <w:ind w:left="2147" w:hanging="360"/>
      </w:pPr>
      <w:rPr>
        <w:rFonts w:ascii="Wingdings" w:eastAsia="Wingdings" w:hAnsi="Wingdings" w:cs="Wingdings" w:hint="default"/>
      </w:rPr>
    </w:lvl>
    <w:lvl w:ilvl="3" w:tplc="11E00E7E">
      <w:start w:val="1"/>
      <w:numFmt w:val="bullet"/>
      <w:lvlText w:val="·"/>
      <w:lvlJc w:val="left"/>
      <w:pPr>
        <w:ind w:left="2867" w:hanging="360"/>
      </w:pPr>
      <w:rPr>
        <w:rFonts w:ascii="Symbol" w:eastAsia="Symbol" w:hAnsi="Symbol" w:cs="Symbol" w:hint="default"/>
      </w:rPr>
    </w:lvl>
    <w:lvl w:ilvl="4" w:tplc="3FA404CE">
      <w:start w:val="1"/>
      <w:numFmt w:val="bullet"/>
      <w:lvlText w:val="o"/>
      <w:lvlJc w:val="left"/>
      <w:pPr>
        <w:ind w:left="3587" w:hanging="360"/>
      </w:pPr>
      <w:rPr>
        <w:rFonts w:ascii="Courier New" w:eastAsia="Courier New" w:hAnsi="Courier New" w:cs="Courier New" w:hint="default"/>
      </w:rPr>
    </w:lvl>
    <w:lvl w:ilvl="5" w:tplc="C988F738">
      <w:start w:val="1"/>
      <w:numFmt w:val="bullet"/>
      <w:lvlText w:val="§"/>
      <w:lvlJc w:val="left"/>
      <w:pPr>
        <w:ind w:left="4307" w:hanging="360"/>
      </w:pPr>
      <w:rPr>
        <w:rFonts w:ascii="Wingdings" w:eastAsia="Wingdings" w:hAnsi="Wingdings" w:cs="Wingdings" w:hint="default"/>
      </w:rPr>
    </w:lvl>
    <w:lvl w:ilvl="6" w:tplc="E892EDEE">
      <w:start w:val="1"/>
      <w:numFmt w:val="bullet"/>
      <w:lvlText w:val="·"/>
      <w:lvlJc w:val="left"/>
      <w:pPr>
        <w:ind w:left="5027" w:hanging="360"/>
      </w:pPr>
      <w:rPr>
        <w:rFonts w:ascii="Symbol" w:eastAsia="Symbol" w:hAnsi="Symbol" w:cs="Symbol" w:hint="default"/>
      </w:rPr>
    </w:lvl>
    <w:lvl w:ilvl="7" w:tplc="7C86C23A">
      <w:start w:val="1"/>
      <w:numFmt w:val="bullet"/>
      <w:lvlText w:val="o"/>
      <w:lvlJc w:val="left"/>
      <w:pPr>
        <w:ind w:left="5747" w:hanging="360"/>
      </w:pPr>
      <w:rPr>
        <w:rFonts w:ascii="Courier New" w:eastAsia="Courier New" w:hAnsi="Courier New" w:cs="Courier New" w:hint="default"/>
      </w:rPr>
    </w:lvl>
    <w:lvl w:ilvl="8" w:tplc="DAE293C8">
      <w:start w:val="1"/>
      <w:numFmt w:val="bullet"/>
      <w:lvlText w:val="§"/>
      <w:lvlJc w:val="left"/>
      <w:pPr>
        <w:ind w:left="6467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641F5181"/>
    <w:multiLevelType w:val="hybridMultilevel"/>
    <w:tmpl w:val="310E3634"/>
    <w:lvl w:ilvl="0" w:tplc="E132DF48">
      <w:start w:val="1"/>
      <w:numFmt w:val="bullet"/>
      <w:lvlText w:val="–"/>
      <w:lvlJc w:val="left"/>
      <w:pPr>
        <w:ind w:left="707" w:hanging="360"/>
      </w:pPr>
      <w:rPr>
        <w:rFonts w:ascii="Arial" w:eastAsia="Arial" w:hAnsi="Arial" w:cs="Arial" w:hint="default"/>
      </w:rPr>
    </w:lvl>
    <w:lvl w:ilvl="1" w:tplc="54164F4A">
      <w:start w:val="1"/>
      <w:numFmt w:val="bullet"/>
      <w:lvlText w:val="o"/>
      <w:lvlJc w:val="left"/>
      <w:pPr>
        <w:ind w:left="1427" w:hanging="360"/>
      </w:pPr>
      <w:rPr>
        <w:rFonts w:ascii="Courier New" w:eastAsia="Courier New" w:hAnsi="Courier New" w:cs="Courier New" w:hint="default"/>
      </w:rPr>
    </w:lvl>
    <w:lvl w:ilvl="2" w:tplc="1876AD3C">
      <w:start w:val="1"/>
      <w:numFmt w:val="bullet"/>
      <w:lvlText w:val="§"/>
      <w:lvlJc w:val="left"/>
      <w:pPr>
        <w:ind w:left="2147" w:hanging="360"/>
      </w:pPr>
      <w:rPr>
        <w:rFonts w:ascii="Wingdings" w:eastAsia="Wingdings" w:hAnsi="Wingdings" w:cs="Wingdings" w:hint="default"/>
      </w:rPr>
    </w:lvl>
    <w:lvl w:ilvl="3" w:tplc="72D2426A">
      <w:start w:val="1"/>
      <w:numFmt w:val="bullet"/>
      <w:lvlText w:val="·"/>
      <w:lvlJc w:val="left"/>
      <w:pPr>
        <w:ind w:left="2867" w:hanging="360"/>
      </w:pPr>
      <w:rPr>
        <w:rFonts w:ascii="Symbol" w:eastAsia="Symbol" w:hAnsi="Symbol" w:cs="Symbol" w:hint="default"/>
      </w:rPr>
    </w:lvl>
    <w:lvl w:ilvl="4" w:tplc="48E4C374">
      <w:start w:val="1"/>
      <w:numFmt w:val="bullet"/>
      <w:lvlText w:val="o"/>
      <w:lvlJc w:val="left"/>
      <w:pPr>
        <w:ind w:left="3587" w:hanging="360"/>
      </w:pPr>
      <w:rPr>
        <w:rFonts w:ascii="Courier New" w:eastAsia="Courier New" w:hAnsi="Courier New" w:cs="Courier New" w:hint="default"/>
      </w:rPr>
    </w:lvl>
    <w:lvl w:ilvl="5" w:tplc="CBBED5C4">
      <w:start w:val="1"/>
      <w:numFmt w:val="bullet"/>
      <w:lvlText w:val="§"/>
      <w:lvlJc w:val="left"/>
      <w:pPr>
        <w:ind w:left="4307" w:hanging="360"/>
      </w:pPr>
      <w:rPr>
        <w:rFonts w:ascii="Wingdings" w:eastAsia="Wingdings" w:hAnsi="Wingdings" w:cs="Wingdings" w:hint="default"/>
      </w:rPr>
    </w:lvl>
    <w:lvl w:ilvl="6" w:tplc="5F8AC2A6">
      <w:start w:val="1"/>
      <w:numFmt w:val="bullet"/>
      <w:lvlText w:val="·"/>
      <w:lvlJc w:val="left"/>
      <w:pPr>
        <w:ind w:left="5027" w:hanging="360"/>
      </w:pPr>
      <w:rPr>
        <w:rFonts w:ascii="Symbol" w:eastAsia="Symbol" w:hAnsi="Symbol" w:cs="Symbol" w:hint="default"/>
      </w:rPr>
    </w:lvl>
    <w:lvl w:ilvl="7" w:tplc="DF0A29B6">
      <w:start w:val="1"/>
      <w:numFmt w:val="bullet"/>
      <w:lvlText w:val="o"/>
      <w:lvlJc w:val="left"/>
      <w:pPr>
        <w:ind w:left="5747" w:hanging="360"/>
      </w:pPr>
      <w:rPr>
        <w:rFonts w:ascii="Courier New" w:eastAsia="Courier New" w:hAnsi="Courier New" w:cs="Courier New" w:hint="default"/>
      </w:rPr>
    </w:lvl>
    <w:lvl w:ilvl="8" w:tplc="B2088078">
      <w:start w:val="1"/>
      <w:numFmt w:val="bullet"/>
      <w:lvlText w:val="§"/>
      <w:lvlJc w:val="left"/>
      <w:pPr>
        <w:ind w:left="6467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636762E"/>
    <w:multiLevelType w:val="hybridMultilevel"/>
    <w:tmpl w:val="0EC8547C"/>
    <w:lvl w:ilvl="0" w:tplc="B4F6E266">
      <w:start w:val="1"/>
      <w:numFmt w:val="bullet"/>
      <w:lvlText w:val="–"/>
      <w:lvlJc w:val="left"/>
      <w:pPr>
        <w:ind w:left="707" w:hanging="360"/>
      </w:pPr>
      <w:rPr>
        <w:rFonts w:ascii="Arial" w:eastAsia="Arial" w:hAnsi="Arial" w:cs="Arial" w:hint="default"/>
      </w:rPr>
    </w:lvl>
    <w:lvl w:ilvl="1" w:tplc="F2401066">
      <w:start w:val="1"/>
      <w:numFmt w:val="bullet"/>
      <w:lvlText w:val="o"/>
      <w:lvlJc w:val="left"/>
      <w:pPr>
        <w:ind w:left="1427" w:hanging="360"/>
      </w:pPr>
      <w:rPr>
        <w:rFonts w:ascii="Courier New" w:eastAsia="Courier New" w:hAnsi="Courier New" w:cs="Courier New" w:hint="default"/>
      </w:rPr>
    </w:lvl>
    <w:lvl w:ilvl="2" w:tplc="611C0A20">
      <w:start w:val="1"/>
      <w:numFmt w:val="bullet"/>
      <w:lvlText w:val="§"/>
      <w:lvlJc w:val="left"/>
      <w:pPr>
        <w:ind w:left="2147" w:hanging="360"/>
      </w:pPr>
      <w:rPr>
        <w:rFonts w:ascii="Wingdings" w:eastAsia="Wingdings" w:hAnsi="Wingdings" w:cs="Wingdings" w:hint="default"/>
      </w:rPr>
    </w:lvl>
    <w:lvl w:ilvl="3" w:tplc="CA9C44B0">
      <w:start w:val="1"/>
      <w:numFmt w:val="bullet"/>
      <w:lvlText w:val="·"/>
      <w:lvlJc w:val="left"/>
      <w:pPr>
        <w:ind w:left="2867" w:hanging="360"/>
      </w:pPr>
      <w:rPr>
        <w:rFonts w:ascii="Symbol" w:eastAsia="Symbol" w:hAnsi="Symbol" w:cs="Symbol" w:hint="default"/>
      </w:rPr>
    </w:lvl>
    <w:lvl w:ilvl="4" w:tplc="8D441144">
      <w:start w:val="1"/>
      <w:numFmt w:val="bullet"/>
      <w:lvlText w:val="o"/>
      <w:lvlJc w:val="left"/>
      <w:pPr>
        <w:ind w:left="3587" w:hanging="360"/>
      </w:pPr>
      <w:rPr>
        <w:rFonts w:ascii="Courier New" w:eastAsia="Courier New" w:hAnsi="Courier New" w:cs="Courier New" w:hint="default"/>
      </w:rPr>
    </w:lvl>
    <w:lvl w:ilvl="5" w:tplc="D69A5CD4">
      <w:start w:val="1"/>
      <w:numFmt w:val="bullet"/>
      <w:lvlText w:val="§"/>
      <w:lvlJc w:val="left"/>
      <w:pPr>
        <w:ind w:left="4307" w:hanging="360"/>
      </w:pPr>
      <w:rPr>
        <w:rFonts w:ascii="Wingdings" w:eastAsia="Wingdings" w:hAnsi="Wingdings" w:cs="Wingdings" w:hint="default"/>
      </w:rPr>
    </w:lvl>
    <w:lvl w:ilvl="6" w:tplc="C2D62F0A">
      <w:start w:val="1"/>
      <w:numFmt w:val="bullet"/>
      <w:lvlText w:val="·"/>
      <w:lvlJc w:val="left"/>
      <w:pPr>
        <w:ind w:left="5027" w:hanging="360"/>
      </w:pPr>
      <w:rPr>
        <w:rFonts w:ascii="Symbol" w:eastAsia="Symbol" w:hAnsi="Symbol" w:cs="Symbol" w:hint="default"/>
      </w:rPr>
    </w:lvl>
    <w:lvl w:ilvl="7" w:tplc="ECE49E6A">
      <w:start w:val="1"/>
      <w:numFmt w:val="bullet"/>
      <w:lvlText w:val="o"/>
      <w:lvlJc w:val="left"/>
      <w:pPr>
        <w:ind w:left="5747" w:hanging="360"/>
      </w:pPr>
      <w:rPr>
        <w:rFonts w:ascii="Courier New" w:eastAsia="Courier New" w:hAnsi="Courier New" w:cs="Courier New" w:hint="default"/>
      </w:rPr>
    </w:lvl>
    <w:lvl w:ilvl="8" w:tplc="CEAC2266">
      <w:start w:val="1"/>
      <w:numFmt w:val="bullet"/>
      <w:lvlText w:val="§"/>
      <w:lvlJc w:val="left"/>
      <w:pPr>
        <w:ind w:left="6467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69F7066C"/>
    <w:multiLevelType w:val="hybridMultilevel"/>
    <w:tmpl w:val="2A963BAC"/>
    <w:lvl w:ilvl="0" w:tplc="B6960F12">
      <w:start w:val="1"/>
      <w:numFmt w:val="bullet"/>
      <w:lvlText w:val="–"/>
      <w:lvlJc w:val="left"/>
      <w:pPr>
        <w:ind w:left="707" w:hanging="360"/>
      </w:pPr>
      <w:rPr>
        <w:rFonts w:ascii="Arial" w:eastAsia="Arial" w:hAnsi="Arial" w:cs="Arial" w:hint="default"/>
      </w:rPr>
    </w:lvl>
    <w:lvl w:ilvl="1" w:tplc="8A3C801E">
      <w:start w:val="1"/>
      <w:numFmt w:val="bullet"/>
      <w:lvlText w:val="o"/>
      <w:lvlJc w:val="left"/>
      <w:pPr>
        <w:ind w:left="1427" w:hanging="360"/>
      </w:pPr>
      <w:rPr>
        <w:rFonts w:ascii="Courier New" w:eastAsia="Courier New" w:hAnsi="Courier New" w:cs="Courier New" w:hint="default"/>
      </w:rPr>
    </w:lvl>
    <w:lvl w:ilvl="2" w:tplc="6144DA86">
      <w:start w:val="1"/>
      <w:numFmt w:val="bullet"/>
      <w:lvlText w:val="§"/>
      <w:lvlJc w:val="left"/>
      <w:pPr>
        <w:ind w:left="2147" w:hanging="360"/>
      </w:pPr>
      <w:rPr>
        <w:rFonts w:ascii="Wingdings" w:eastAsia="Wingdings" w:hAnsi="Wingdings" w:cs="Wingdings" w:hint="default"/>
      </w:rPr>
    </w:lvl>
    <w:lvl w:ilvl="3" w:tplc="E798589E">
      <w:start w:val="1"/>
      <w:numFmt w:val="bullet"/>
      <w:lvlText w:val="·"/>
      <w:lvlJc w:val="left"/>
      <w:pPr>
        <w:ind w:left="2867" w:hanging="360"/>
      </w:pPr>
      <w:rPr>
        <w:rFonts w:ascii="Symbol" w:eastAsia="Symbol" w:hAnsi="Symbol" w:cs="Symbol" w:hint="default"/>
      </w:rPr>
    </w:lvl>
    <w:lvl w:ilvl="4" w:tplc="0414F596">
      <w:start w:val="1"/>
      <w:numFmt w:val="bullet"/>
      <w:lvlText w:val="o"/>
      <w:lvlJc w:val="left"/>
      <w:pPr>
        <w:ind w:left="3587" w:hanging="360"/>
      </w:pPr>
      <w:rPr>
        <w:rFonts w:ascii="Courier New" w:eastAsia="Courier New" w:hAnsi="Courier New" w:cs="Courier New" w:hint="default"/>
      </w:rPr>
    </w:lvl>
    <w:lvl w:ilvl="5" w:tplc="17847692">
      <w:start w:val="1"/>
      <w:numFmt w:val="bullet"/>
      <w:lvlText w:val="§"/>
      <w:lvlJc w:val="left"/>
      <w:pPr>
        <w:ind w:left="4307" w:hanging="360"/>
      </w:pPr>
      <w:rPr>
        <w:rFonts w:ascii="Wingdings" w:eastAsia="Wingdings" w:hAnsi="Wingdings" w:cs="Wingdings" w:hint="default"/>
      </w:rPr>
    </w:lvl>
    <w:lvl w:ilvl="6" w:tplc="2B222DBC">
      <w:start w:val="1"/>
      <w:numFmt w:val="bullet"/>
      <w:lvlText w:val="·"/>
      <w:lvlJc w:val="left"/>
      <w:pPr>
        <w:ind w:left="5027" w:hanging="360"/>
      </w:pPr>
      <w:rPr>
        <w:rFonts w:ascii="Symbol" w:eastAsia="Symbol" w:hAnsi="Symbol" w:cs="Symbol" w:hint="default"/>
      </w:rPr>
    </w:lvl>
    <w:lvl w:ilvl="7" w:tplc="F02EDF54">
      <w:start w:val="1"/>
      <w:numFmt w:val="bullet"/>
      <w:lvlText w:val="o"/>
      <w:lvlJc w:val="left"/>
      <w:pPr>
        <w:ind w:left="5747" w:hanging="360"/>
      </w:pPr>
      <w:rPr>
        <w:rFonts w:ascii="Courier New" w:eastAsia="Courier New" w:hAnsi="Courier New" w:cs="Courier New" w:hint="default"/>
      </w:rPr>
    </w:lvl>
    <w:lvl w:ilvl="8" w:tplc="21E6C4D4">
      <w:start w:val="1"/>
      <w:numFmt w:val="bullet"/>
      <w:lvlText w:val="§"/>
      <w:lvlJc w:val="left"/>
      <w:pPr>
        <w:ind w:left="6467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6B5855F6"/>
    <w:multiLevelType w:val="hybridMultilevel"/>
    <w:tmpl w:val="31B8DBEC"/>
    <w:lvl w:ilvl="0" w:tplc="7AF68D00">
      <w:start w:val="1"/>
      <w:numFmt w:val="bullet"/>
      <w:lvlText w:val="–"/>
      <w:lvlJc w:val="left"/>
      <w:pPr>
        <w:ind w:left="707" w:hanging="360"/>
      </w:pPr>
      <w:rPr>
        <w:rFonts w:ascii="Arial" w:eastAsia="Arial" w:hAnsi="Arial" w:cs="Arial" w:hint="default"/>
      </w:rPr>
    </w:lvl>
    <w:lvl w:ilvl="1" w:tplc="CEBC928C">
      <w:start w:val="1"/>
      <w:numFmt w:val="bullet"/>
      <w:lvlText w:val="o"/>
      <w:lvlJc w:val="left"/>
      <w:pPr>
        <w:ind w:left="1427" w:hanging="360"/>
      </w:pPr>
      <w:rPr>
        <w:rFonts w:ascii="Courier New" w:eastAsia="Courier New" w:hAnsi="Courier New" w:cs="Courier New" w:hint="default"/>
      </w:rPr>
    </w:lvl>
    <w:lvl w:ilvl="2" w:tplc="B1F49452">
      <w:start w:val="1"/>
      <w:numFmt w:val="bullet"/>
      <w:lvlText w:val="§"/>
      <w:lvlJc w:val="left"/>
      <w:pPr>
        <w:ind w:left="2147" w:hanging="360"/>
      </w:pPr>
      <w:rPr>
        <w:rFonts w:ascii="Wingdings" w:eastAsia="Wingdings" w:hAnsi="Wingdings" w:cs="Wingdings" w:hint="default"/>
      </w:rPr>
    </w:lvl>
    <w:lvl w:ilvl="3" w:tplc="7A6AA0B8">
      <w:start w:val="1"/>
      <w:numFmt w:val="bullet"/>
      <w:lvlText w:val="·"/>
      <w:lvlJc w:val="left"/>
      <w:pPr>
        <w:ind w:left="2867" w:hanging="360"/>
      </w:pPr>
      <w:rPr>
        <w:rFonts w:ascii="Symbol" w:eastAsia="Symbol" w:hAnsi="Symbol" w:cs="Symbol" w:hint="default"/>
      </w:rPr>
    </w:lvl>
    <w:lvl w:ilvl="4" w:tplc="397004FE">
      <w:start w:val="1"/>
      <w:numFmt w:val="bullet"/>
      <w:lvlText w:val="o"/>
      <w:lvlJc w:val="left"/>
      <w:pPr>
        <w:ind w:left="3587" w:hanging="360"/>
      </w:pPr>
      <w:rPr>
        <w:rFonts w:ascii="Courier New" w:eastAsia="Courier New" w:hAnsi="Courier New" w:cs="Courier New" w:hint="default"/>
      </w:rPr>
    </w:lvl>
    <w:lvl w:ilvl="5" w:tplc="05AA8E32">
      <w:start w:val="1"/>
      <w:numFmt w:val="bullet"/>
      <w:lvlText w:val="§"/>
      <w:lvlJc w:val="left"/>
      <w:pPr>
        <w:ind w:left="4307" w:hanging="360"/>
      </w:pPr>
      <w:rPr>
        <w:rFonts w:ascii="Wingdings" w:eastAsia="Wingdings" w:hAnsi="Wingdings" w:cs="Wingdings" w:hint="default"/>
      </w:rPr>
    </w:lvl>
    <w:lvl w:ilvl="6" w:tplc="85687122">
      <w:start w:val="1"/>
      <w:numFmt w:val="bullet"/>
      <w:lvlText w:val="·"/>
      <w:lvlJc w:val="left"/>
      <w:pPr>
        <w:ind w:left="5027" w:hanging="360"/>
      </w:pPr>
      <w:rPr>
        <w:rFonts w:ascii="Symbol" w:eastAsia="Symbol" w:hAnsi="Symbol" w:cs="Symbol" w:hint="default"/>
      </w:rPr>
    </w:lvl>
    <w:lvl w:ilvl="7" w:tplc="A86A89F0">
      <w:start w:val="1"/>
      <w:numFmt w:val="bullet"/>
      <w:lvlText w:val="o"/>
      <w:lvlJc w:val="left"/>
      <w:pPr>
        <w:ind w:left="5747" w:hanging="360"/>
      </w:pPr>
      <w:rPr>
        <w:rFonts w:ascii="Courier New" w:eastAsia="Courier New" w:hAnsi="Courier New" w:cs="Courier New" w:hint="default"/>
      </w:rPr>
    </w:lvl>
    <w:lvl w:ilvl="8" w:tplc="4F62E750">
      <w:start w:val="1"/>
      <w:numFmt w:val="bullet"/>
      <w:lvlText w:val="§"/>
      <w:lvlJc w:val="left"/>
      <w:pPr>
        <w:ind w:left="6467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6DB45DAE"/>
    <w:multiLevelType w:val="hybridMultilevel"/>
    <w:tmpl w:val="2DCE80F8"/>
    <w:lvl w:ilvl="0" w:tplc="3652330C">
      <w:start w:val="1"/>
      <w:numFmt w:val="bullet"/>
      <w:lvlText w:val="–"/>
      <w:lvlJc w:val="left"/>
      <w:pPr>
        <w:ind w:left="707" w:hanging="360"/>
      </w:pPr>
      <w:rPr>
        <w:rFonts w:ascii="Arial" w:eastAsia="Arial" w:hAnsi="Arial" w:cs="Arial" w:hint="default"/>
      </w:rPr>
    </w:lvl>
    <w:lvl w:ilvl="1" w:tplc="D748A0E2">
      <w:start w:val="1"/>
      <w:numFmt w:val="bullet"/>
      <w:lvlText w:val="o"/>
      <w:lvlJc w:val="left"/>
      <w:pPr>
        <w:ind w:left="1427" w:hanging="360"/>
      </w:pPr>
      <w:rPr>
        <w:rFonts w:ascii="Courier New" w:eastAsia="Courier New" w:hAnsi="Courier New" w:cs="Courier New" w:hint="default"/>
      </w:rPr>
    </w:lvl>
    <w:lvl w:ilvl="2" w:tplc="7E6C832A">
      <w:start w:val="1"/>
      <w:numFmt w:val="bullet"/>
      <w:lvlText w:val="§"/>
      <w:lvlJc w:val="left"/>
      <w:pPr>
        <w:ind w:left="2147" w:hanging="360"/>
      </w:pPr>
      <w:rPr>
        <w:rFonts w:ascii="Wingdings" w:eastAsia="Wingdings" w:hAnsi="Wingdings" w:cs="Wingdings" w:hint="default"/>
      </w:rPr>
    </w:lvl>
    <w:lvl w:ilvl="3" w:tplc="73004E60">
      <w:start w:val="1"/>
      <w:numFmt w:val="bullet"/>
      <w:lvlText w:val="·"/>
      <w:lvlJc w:val="left"/>
      <w:pPr>
        <w:ind w:left="2867" w:hanging="360"/>
      </w:pPr>
      <w:rPr>
        <w:rFonts w:ascii="Symbol" w:eastAsia="Symbol" w:hAnsi="Symbol" w:cs="Symbol" w:hint="default"/>
      </w:rPr>
    </w:lvl>
    <w:lvl w:ilvl="4" w:tplc="3E84DDC0">
      <w:start w:val="1"/>
      <w:numFmt w:val="bullet"/>
      <w:lvlText w:val="o"/>
      <w:lvlJc w:val="left"/>
      <w:pPr>
        <w:ind w:left="3587" w:hanging="360"/>
      </w:pPr>
      <w:rPr>
        <w:rFonts w:ascii="Courier New" w:eastAsia="Courier New" w:hAnsi="Courier New" w:cs="Courier New" w:hint="default"/>
      </w:rPr>
    </w:lvl>
    <w:lvl w:ilvl="5" w:tplc="A3BA95A6">
      <w:start w:val="1"/>
      <w:numFmt w:val="bullet"/>
      <w:lvlText w:val="§"/>
      <w:lvlJc w:val="left"/>
      <w:pPr>
        <w:ind w:left="4307" w:hanging="360"/>
      </w:pPr>
      <w:rPr>
        <w:rFonts w:ascii="Wingdings" w:eastAsia="Wingdings" w:hAnsi="Wingdings" w:cs="Wingdings" w:hint="default"/>
      </w:rPr>
    </w:lvl>
    <w:lvl w:ilvl="6" w:tplc="9618A9AE">
      <w:start w:val="1"/>
      <w:numFmt w:val="bullet"/>
      <w:lvlText w:val="·"/>
      <w:lvlJc w:val="left"/>
      <w:pPr>
        <w:ind w:left="5027" w:hanging="360"/>
      </w:pPr>
      <w:rPr>
        <w:rFonts w:ascii="Symbol" w:eastAsia="Symbol" w:hAnsi="Symbol" w:cs="Symbol" w:hint="default"/>
      </w:rPr>
    </w:lvl>
    <w:lvl w:ilvl="7" w:tplc="14C87C88">
      <w:start w:val="1"/>
      <w:numFmt w:val="bullet"/>
      <w:lvlText w:val="o"/>
      <w:lvlJc w:val="left"/>
      <w:pPr>
        <w:ind w:left="5747" w:hanging="360"/>
      </w:pPr>
      <w:rPr>
        <w:rFonts w:ascii="Courier New" w:eastAsia="Courier New" w:hAnsi="Courier New" w:cs="Courier New" w:hint="default"/>
      </w:rPr>
    </w:lvl>
    <w:lvl w:ilvl="8" w:tplc="E5BC1232">
      <w:start w:val="1"/>
      <w:numFmt w:val="bullet"/>
      <w:lvlText w:val="§"/>
      <w:lvlJc w:val="left"/>
      <w:pPr>
        <w:ind w:left="6467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6EA91781"/>
    <w:multiLevelType w:val="hybridMultilevel"/>
    <w:tmpl w:val="AB86CADE"/>
    <w:lvl w:ilvl="0" w:tplc="1D2EBE40">
      <w:start w:val="1"/>
      <w:numFmt w:val="decimal"/>
      <w:lvlText w:val="%1."/>
      <w:lvlJc w:val="left"/>
      <w:pPr>
        <w:ind w:left="1211" w:hanging="360"/>
      </w:pPr>
    </w:lvl>
    <w:lvl w:ilvl="1" w:tplc="1EE495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E4CCC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FC4FA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70699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BA820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0EAD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B6AAB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E4844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70692E46"/>
    <w:multiLevelType w:val="hybridMultilevel"/>
    <w:tmpl w:val="BBE4C176"/>
    <w:lvl w:ilvl="0" w:tplc="55DAE3C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9A88BC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06AC64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EC2689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88E81E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5722C3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C98253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2C0487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14C6B7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70694592"/>
    <w:multiLevelType w:val="hybridMultilevel"/>
    <w:tmpl w:val="4F3ABEBA"/>
    <w:lvl w:ilvl="0" w:tplc="91388D5E">
      <w:start w:val="1"/>
      <w:numFmt w:val="bullet"/>
      <w:lvlText w:val="–"/>
      <w:lvlJc w:val="left"/>
      <w:pPr>
        <w:ind w:left="707" w:hanging="360"/>
      </w:pPr>
      <w:rPr>
        <w:rFonts w:ascii="Arial" w:eastAsia="Arial" w:hAnsi="Arial" w:cs="Arial" w:hint="default"/>
      </w:rPr>
    </w:lvl>
    <w:lvl w:ilvl="1" w:tplc="BC0CB5CC">
      <w:start w:val="1"/>
      <w:numFmt w:val="bullet"/>
      <w:lvlText w:val="o"/>
      <w:lvlJc w:val="left"/>
      <w:pPr>
        <w:ind w:left="1427" w:hanging="360"/>
      </w:pPr>
      <w:rPr>
        <w:rFonts w:ascii="Courier New" w:eastAsia="Courier New" w:hAnsi="Courier New" w:cs="Courier New" w:hint="default"/>
      </w:rPr>
    </w:lvl>
    <w:lvl w:ilvl="2" w:tplc="CECAD28E">
      <w:start w:val="1"/>
      <w:numFmt w:val="bullet"/>
      <w:lvlText w:val="§"/>
      <w:lvlJc w:val="left"/>
      <w:pPr>
        <w:ind w:left="2147" w:hanging="360"/>
      </w:pPr>
      <w:rPr>
        <w:rFonts w:ascii="Wingdings" w:eastAsia="Wingdings" w:hAnsi="Wingdings" w:cs="Wingdings" w:hint="default"/>
      </w:rPr>
    </w:lvl>
    <w:lvl w:ilvl="3" w:tplc="3A60F6DC">
      <w:start w:val="1"/>
      <w:numFmt w:val="bullet"/>
      <w:lvlText w:val="·"/>
      <w:lvlJc w:val="left"/>
      <w:pPr>
        <w:ind w:left="2867" w:hanging="360"/>
      </w:pPr>
      <w:rPr>
        <w:rFonts w:ascii="Symbol" w:eastAsia="Symbol" w:hAnsi="Symbol" w:cs="Symbol" w:hint="default"/>
      </w:rPr>
    </w:lvl>
    <w:lvl w:ilvl="4" w:tplc="0284C9AE">
      <w:start w:val="1"/>
      <w:numFmt w:val="bullet"/>
      <w:lvlText w:val="o"/>
      <w:lvlJc w:val="left"/>
      <w:pPr>
        <w:ind w:left="3587" w:hanging="360"/>
      </w:pPr>
      <w:rPr>
        <w:rFonts w:ascii="Courier New" w:eastAsia="Courier New" w:hAnsi="Courier New" w:cs="Courier New" w:hint="default"/>
      </w:rPr>
    </w:lvl>
    <w:lvl w:ilvl="5" w:tplc="9E862104">
      <w:start w:val="1"/>
      <w:numFmt w:val="bullet"/>
      <w:lvlText w:val="§"/>
      <w:lvlJc w:val="left"/>
      <w:pPr>
        <w:ind w:left="4307" w:hanging="360"/>
      </w:pPr>
      <w:rPr>
        <w:rFonts w:ascii="Wingdings" w:eastAsia="Wingdings" w:hAnsi="Wingdings" w:cs="Wingdings" w:hint="default"/>
      </w:rPr>
    </w:lvl>
    <w:lvl w:ilvl="6" w:tplc="F0242E08">
      <w:start w:val="1"/>
      <w:numFmt w:val="bullet"/>
      <w:lvlText w:val="·"/>
      <w:lvlJc w:val="left"/>
      <w:pPr>
        <w:ind w:left="5027" w:hanging="360"/>
      </w:pPr>
      <w:rPr>
        <w:rFonts w:ascii="Symbol" w:eastAsia="Symbol" w:hAnsi="Symbol" w:cs="Symbol" w:hint="default"/>
      </w:rPr>
    </w:lvl>
    <w:lvl w:ilvl="7" w:tplc="570AAD74">
      <w:start w:val="1"/>
      <w:numFmt w:val="bullet"/>
      <w:lvlText w:val="o"/>
      <w:lvlJc w:val="left"/>
      <w:pPr>
        <w:ind w:left="5747" w:hanging="360"/>
      </w:pPr>
      <w:rPr>
        <w:rFonts w:ascii="Courier New" w:eastAsia="Courier New" w:hAnsi="Courier New" w:cs="Courier New" w:hint="default"/>
      </w:rPr>
    </w:lvl>
    <w:lvl w:ilvl="8" w:tplc="A6127E86">
      <w:start w:val="1"/>
      <w:numFmt w:val="bullet"/>
      <w:lvlText w:val="§"/>
      <w:lvlJc w:val="left"/>
      <w:pPr>
        <w:ind w:left="6467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73A13893"/>
    <w:multiLevelType w:val="hybridMultilevel"/>
    <w:tmpl w:val="4B348174"/>
    <w:lvl w:ilvl="0" w:tplc="B24EC9E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A82327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4D610C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A5CC0A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43E0F6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326455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F5CDD8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7A88CF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860EC7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761D1A72"/>
    <w:multiLevelType w:val="hybridMultilevel"/>
    <w:tmpl w:val="5CD61864"/>
    <w:lvl w:ilvl="0" w:tplc="2836EBD4">
      <w:start w:val="1"/>
      <w:numFmt w:val="bullet"/>
      <w:lvlText w:val="–"/>
      <w:lvlJc w:val="left"/>
      <w:pPr>
        <w:ind w:left="707" w:hanging="360"/>
      </w:pPr>
      <w:rPr>
        <w:rFonts w:ascii="Arial" w:eastAsia="Arial" w:hAnsi="Arial" w:cs="Arial" w:hint="default"/>
      </w:rPr>
    </w:lvl>
    <w:lvl w:ilvl="1" w:tplc="DC1A7A62">
      <w:start w:val="1"/>
      <w:numFmt w:val="bullet"/>
      <w:lvlText w:val="o"/>
      <w:lvlJc w:val="left"/>
      <w:pPr>
        <w:ind w:left="1427" w:hanging="360"/>
      </w:pPr>
      <w:rPr>
        <w:rFonts w:ascii="Courier New" w:eastAsia="Courier New" w:hAnsi="Courier New" w:cs="Courier New" w:hint="default"/>
      </w:rPr>
    </w:lvl>
    <w:lvl w:ilvl="2" w:tplc="A49EB1A4">
      <w:start w:val="1"/>
      <w:numFmt w:val="bullet"/>
      <w:lvlText w:val="§"/>
      <w:lvlJc w:val="left"/>
      <w:pPr>
        <w:ind w:left="2147" w:hanging="360"/>
      </w:pPr>
      <w:rPr>
        <w:rFonts w:ascii="Wingdings" w:eastAsia="Wingdings" w:hAnsi="Wingdings" w:cs="Wingdings" w:hint="default"/>
      </w:rPr>
    </w:lvl>
    <w:lvl w:ilvl="3" w:tplc="4CB4FE88">
      <w:start w:val="1"/>
      <w:numFmt w:val="bullet"/>
      <w:lvlText w:val="·"/>
      <w:lvlJc w:val="left"/>
      <w:pPr>
        <w:ind w:left="2867" w:hanging="360"/>
      </w:pPr>
      <w:rPr>
        <w:rFonts w:ascii="Symbol" w:eastAsia="Symbol" w:hAnsi="Symbol" w:cs="Symbol" w:hint="default"/>
      </w:rPr>
    </w:lvl>
    <w:lvl w:ilvl="4" w:tplc="4D484980">
      <w:start w:val="1"/>
      <w:numFmt w:val="bullet"/>
      <w:lvlText w:val="o"/>
      <w:lvlJc w:val="left"/>
      <w:pPr>
        <w:ind w:left="3587" w:hanging="360"/>
      </w:pPr>
      <w:rPr>
        <w:rFonts w:ascii="Courier New" w:eastAsia="Courier New" w:hAnsi="Courier New" w:cs="Courier New" w:hint="default"/>
      </w:rPr>
    </w:lvl>
    <w:lvl w:ilvl="5" w:tplc="35C8A58C">
      <w:start w:val="1"/>
      <w:numFmt w:val="bullet"/>
      <w:lvlText w:val="§"/>
      <w:lvlJc w:val="left"/>
      <w:pPr>
        <w:ind w:left="4307" w:hanging="360"/>
      </w:pPr>
      <w:rPr>
        <w:rFonts w:ascii="Wingdings" w:eastAsia="Wingdings" w:hAnsi="Wingdings" w:cs="Wingdings" w:hint="default"/>
      </w:rPr>
    </w:lvl>
    <w:lvl w:ilvl="6" w:tplc="8954E2EA">
      <w:start w:val="1"/>
      <w:numFmt w:val="bullet"/>
      <w:lvlText w:val="·"/>
      <w:lvlJc w:val="left"/>
      <w:pPr>
        <w:ind w:left="5027" w:hanging="360"/>
      </w:pPr>
      <w:rPr>
        <w:rFonts w:ascii="Symbol" w:eastAsia="Symbol" w:hAnsi="Symbol" w:cs="Symbol" w:hint="default"/>
      </w:rPr>
    </w:lvl>
    <w:lvl w:ilvl="7" w:tplc="AEF8EEBA">
      <w:start w:val="1"/>
      <w:numFmt w:val="bullet"/>
      <w:lvlText w:val="o"/>
      <w:lvlJc w:val="left"/>
      <w:pPr>
        <w:ind w:left="5747" w:hanging="360"/>
      </w:pPr>
      <w:rPr>
        <w:rFonts w:ascii="Courier New" w:eastAsia="Courier New" w:hAnsi="Courier New" w:cs="Courier New" w:hint="default"/>
      </w:rPr>
    </w:lvl>
    <w:lvl w:ilvl="8" w:tplc="D6A89024">
      <w:start w:val="1"/>
      <w:numFmt w:val="bullet"/>
      <w:lvlText w:val="§"/>
      <w:lvlJc w:val="left"/>
      <w:pPr>
        <w:ind w:left="6467" w:hanging="360"/>
      </w:pPr>
      <w:rPr>
        <w:rFonts w:ascii="Wingdings" w:eastAsia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1"/>
  </w:num>
  <w:num w:numId="8">
    <w:abstractNumId w:val="14"/>
  </w:num>
  <w:num w:numId="9">
    <w:abstractNumId w:val="15"/>
  </w:num>
  <w:num w:numId="10">
    <w:abstractNumId w:val="23"/>
  </w:num>
  <w:num w:numId="11">
    <w:abstractNumId w:val="19"/>
  </w:num>
  <w:num w:numId="12">
    <w:abstractNumId w:val="9"/>
  </w:num>
  <w:num w:numId="13">
    <w:abstractNumId w:val="7"/>
  </w:num>
  <w:num w:numId="14">
    <w:abstractNumId w:val="22"/>
  </w:num>
  <w:num w:numId="15">
    <w:abstractNumId w:val="18"/>
  </w:num>
  <w:num w:numId="16">
    <w:abstractNumId w:val="3"/>
  </w:num>
  <w:num w:numId="17">
    <w:abstractNumId w:val="24"/>
  </w:num>
  <w:num w:numId="18">
    <w:abstractNumId w:val="16"/>
  </w:num>
  <w:num w:numId="19">
    <w:abstractNumId w:val="2"/>
  </w:num>
  <w:num w:numId="20">
    <w:abstractNumId w:val="6"/>
  </w:num>
  <w:num w:numId="21">
    <w:abstractNumId w:val="21"/>
  </w:num>
  <w:num w:numId="22">
    <w:abstractNumId w:val="11"/>
  </w:num>
  <w:num w:numId="23">
    <w:abstractNumId w:val="0"/>
  </w:num>
  <w:num w:numId="24">
    <w:abstractNumId w:val="1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B0D"/>
    <w:rsid w:val="002F7D8A"/>
    <w:rsid w:val="00431B0E"/>
    <w:rsid w:val="004A19D8"/>
    <w:rsid w:val="005C3C53"/>
    <w:rsid w:val="006D1A71"/>
    <w:rsid w:val="006F60E5"/>
    <w:rsid w:val="00B41B04"/>
    <w:rsid w:val="00BE3E93"/>
    <w:rsid w:val="00CB0B0D"/>
    <w:rsid w:val="00D768D7"/>
    <w:rsid w:val="00E828B3"/>
    <w:rsid w:val="00FA14DD"/>
    <w:rsid w:val="00FE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51D0"/>
  <w15:docId w15:val="{AB7FA5D0-8B81-9E40-AD5E-7EEF3BE73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0"/>
        <w:tab w:val="left" w:pos="426"/>
      </w:tabs>
      <w:spacing w:after="60" w:line="240" w:lineRule="auto"/>
      <w:jc w:val="both"/>
      <w:outlineLvl w:val="0"/>
    </w:pPr>
    <w:rPr>
      <w:rFonts w:ascii="Times New Roman" w:eastAsia="Times New Roman" w:hAnsi="Times New Roman" w:cs="Times New Roman"/>
      <w:bCs/>
      <w:color w:val="000000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spacing w:line="276" w:lineRule="auto"/>
      <w:jc w:val="center"/>
    </w:pPr>
    <w:rPr>
      <w:b/>
      <w:bCs w:val="0"/>
      <w:position w:val="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spacing w:before="360" w:after="240"/>
      <w:outlineLvl w:val="1"/>
    </w:pPr>
    <w:rPr>
      <w:b/>
      <w:bCs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39"/>
    <w:pPr>
      <w:spacing w:after="0" w:line="1" w:lineRule="atLeast"/>
      <w:ind w:left="-1" w:hanging="1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color w:val="000000"/>
      <w:position w:val="-1"/>
      <w:sz w:val="28"/>
      <w:szCs w:val="28"/>
      <w:lang w:eastAsia="ru-RU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16</Pages>
  <Words>4505</Words>
  <Characters>25684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Лариса Витальевна</cp:lastModifiedBy>
  <cp:revision>3</cp:revision>
  <dcterms:created xsi:type="dcterms:W3CDTF">2024-11-21T14:17:00Z</dcterms:created>
  <dcterms:modified xsi:type="dcterms:W3CDTF">2024-11-21T15:57:00Z</dcterms:modified>
</cp:coreProperties>
</file>