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EF" w:rsidRPr="00FD74EB" w:rsidRDefault="00404EBC" w:rsidP="00404EBC">
      <w:pPr>
        <w:spacing w:before="0" w:after="480" w:line="360" w:lineRule="auto"/>
        <w:ind w:firstLine="0"/>
        <w:jc w:val="center"/>
      </w:pPr>
      <w:r>
        <w:t>Япония</w:t>
      </w:r>
    </w:p>
    <w:p w:rsidR="008375E4" w:rsidRPr="008375E4" w:rsidRDefault="008375E4" w:rsidP="008375E4">
      <w:pPr>
        <w:spacing w:before="0" w:line="360" w:lineRule="auto"/>
        <w:ind w:firstLine="709"/>
        <w:rPr>
          <w:szCs w:val="24"/>
        </w:rPr>
      </w:pPr>
      <w:r w:rsidRPr="008375E4">
        <w:rPr>
          <w:szCs w:val="24"/>
        </w:rPr>
        <w:t xml:space="preserve">В Японии </w:t>
      </w:r>
      <w:r w:rsidR="00167018">
        <w:rPr>
          <w:szCs w:val="24"/>
        </w:rPr>
        <w:t xml:space="preserve">интерес к </w:t>
      </w:r>
      <w:r w:rsidRPr="008375E4">
        <w:rPr>
          <w:szCs w:val="24"/>
        </w:rPr>
        <w:t>финансово</w:t>
      </w:r>
      <w:r w:rsidR="00167018">
        <w:rPr>
          <w:szCs w:val="24"/>
        </w:rPr>
        <w:t>му</w:t>
      </w:r>
      <w:r w:rsidRPr="008375E4">
        <w:rPr>
          <w:szCs w:val="24"/>
        </w:rPr>
        <w:t xml:space="preserve"> образовани</w:t>
      </w:r>
      <w:r w:rsidR="00167018">
        <w:rPr>
          <w:szCs w:val="24"/>
        </w:rPr>
        <w:t xml:space="preserve">ю начал проявляться сразу </w:t>
      </w:r>
      <w:r w:rsidRPr="008375E4">
        <w:rPr>
          <w:szCs w:val="24"/>
        </w:rPr>
        <w:t xml:space="preserve">после </w:t>
      </w:r>
      <w:r w:rsidR="00167018" w:rsidRPr="008375E4">
        <w:rPr>
          <w:szCs w:val="24"/>
        </w:rPr>
        <w:t xml:space="preserve">окончания </w:t>
      </w:r>
      <w:r w:rsidRPr="008375E4">
        <w:rPr>
          <w:szCs w:val="24"/>
        </w:rPr>
        <w:t>Второй мировой войны</w:t>
      </w:r>
      <w:r w:rsidR="00167018">
        <w:rPr>
          <w:szCs w:val="24"/>
        </w:rPr>
        <w:t xml:space="preserve">, в период, характеризовавшийся серьезными проблемами в экономике страны, </w:t>
      </w:r>
      <w:r w:rsidRPr="008375E4">
        <w:rPr>
          <w:szCs w:val="24"/>
        </w:rPr>
        <w:t>высок</w:t>
      </w:r>
      <w:r w:rsidR="00167018">
        <w:rPr>
          <w:szCs w:val="24"/>
        </w:rPr>
        <w:t>им уровнем</w:t>
      </w:r>
      <w:r w:rsidRPr="008375E4">
        <w:rPr>
          <w:szCs w:val="24"/>
        </w:rPr>
        <w:t xml:space="preserve"> инфляции и </w:t>
      </w:r>
      <w:r w:rsidR="00167018">
        <w:rPr>
          <w:szCs w:val="24"/>
        </w:rPr>
        <w:t xml:space="preserve">острой </w:t>
      </w:r>
      <w:r w:rsidRPr="008375E4">
        <w:rPr>
          <w:szCs w:val="24"/>
        </w:rPr>
        <w:t>нехватк</w:t>
      </w:r>
      <w:r w:rsidR="00167018">
        <w:rPr>
          <w:szCs w:val="24"/>
        </w:rPr>
        <w:t>ой</w:t>
      </w:r>
      <w:r w:rsidRPr="008375E4">
        <w:rPr>
          <w:szCs w:val="24"/>
        </w:rPr>
        <w:t xml:space="preserve"> капитала</w:t>
      </w:r>
      <w:r w:rsidR="00167018">
        <w:rPr>
          <w:szCs w:val="24"/>
        </w:rPr>
        <w:t>, для р</w:t>
      </w:r>
      <w:r w:rsidR="001F7B03">
        <w:rPr>
          <w:szCs w:val="24"/>
        </w:rPr>
        <w:t>ешения которых был взят курс на политику сбережения.</w:t>
      </w:r>
    </w:p>
    <w:p w:rsidR="00BC7CFF" w:rsidRPr="00BC7CFF" w:rsidRDefault="00430E27" w:rsidP="00BC7CFF">
      <w:pPr>
        <w:spacing w:before="0" w:line="360" w:lineRule="auto"/>
        <w:ind w:firstLine="709"/>
        <w:rPr>
          <w:szCs w:val="24"/>
        </w:rPr>
      </w:pPr>
      <w:r>
        <w:rPr>
          <w:szCs w:val="24"/>
        </w:rPr>
        <w:t>Изначально</w:t>
      </w:r>
      <w:r w:rsidR="008375E4" w:rsidRPr="008375E4">
        <w:rPr>
          <w:szCs w:val="24"/>
        </w:rPr>
        <w:t xml:space="preserve"> </w:t>
      </w:r>
      <w:r w:rsidRPr="008375E4">
        <w:rPr>
          <w:szCs w:val="24"/>
        </w:rPr>
        <w:t xml:space="preserve">инициативу по содействию сбережениям взяло на себя </w:t>
      </w:r>
      <w:r w:rsidR="008375E4" w:rsidRPr="008375E4">
        <w:rPr>
          <w:szCs w:val="24"/>
        </w:rPr>
        <w:t>правительство</w:t>
      </w:r>
      <w:r>
        <w:rPr>
          <w:szCs w:val="24"/>
        </w:rPr>
        <w:t xml:space="preserve"> Японии</w:t>
      </w:r>
      <w:r w:rsidR="008375E4" w:rsidRPr="008375E4">
        <w:rPr>
          <w:szCs w:val="24"/>
        </w:rPr>
        <w:t xml:space="preserve">. </w:t>
      </w:r>
      <w:r>
        <w:rPr>
          <w:szCs w:val="24"/>
        </w:rPr>
        <w:t xml:space="preserve">В </w:t>
      </w:r>
      <w:r w:rsidRPr="00430E27">
        <w:rPr>
          <w:szCs w:val="24"/>
        </w:rPr>
        <w:t>1946</w:t>
      </w:r>
      <w:r>
        <w:rPr>
          <w:szCs w:val="24"/>
        </w:rPr>
        <w:t xml:space="preserve"> г.</w:t>
      </w:r>
      <w:r w:rsidRPr="00430E27">
        <w:rPr>
          <w:szCs w:val="24"/>
        </w:rPr>
        <w:t xml:space="preserve"> </w:t>
      </w:r>
      <w:r w:rsidR="00533276">
        <w:rPr>
          <w:szCs w:val="24"/>
        </w:rPr>
        <w:t xml:space="preserve">для </w:t>
      </w:r>
      <w:r>
        <w:rPr>
          <w:szCs w:val="24"/>
        </w:rPr>
        <w:t xml:space="preserve">сдерживания </w:t>
      </w:r>
      <w:r w:rsidR="00533276">
        <w:rPr>
          <w:szCs w:val="24"/>
        </w:rPr>
        <w:t xml:space="preserve">послевоенного уровня </w:t>
      </w:r>
      <w:r>
        <w:rPr>
          <w:szCs w:val="24"/>
        </w:rPr>
        <w:t xml:space="preserve">инфляции </w:t>
      </w:r>
      <w:r w:rsidR="00533276" w:rsidRPr="00430E27">
        <w:rPr>
          <w:szCs w:val="24"/>
        </w:rPr>
        <w:t xml:space="preserve">Министерством финансов </w:t>
      </w:r>
      <w:r w:rsidR="00533276">
        <w:rPr>
          <w:szCs w:val="24"/>
        </w:rPr>
        <w:t>(</w:t>
      </w:r>
      <w:r w:rsidR="00533276" w:rsidRPr="00655DFF">
        <w:rPr>
          <w:szCs w:val="24"/>
          <w:lang w:val="en-US"/>
        </w:rPr>
        <w:t>Ministry</w:t>
      </w:r>
      <w:r w:rsidR="00533276" w:rsidRPr="00533276">
        <w:rPr>
          <w:szCs w:val="24"/>
        </w:rPr>
        <w:t xml:space="preserve"> </w:t>
      </w:r>
      <w:r w:rsidR="00533276" w:rsidRPr="00655DFF">
        <w:rPr>
          <w:szCs w:val="24"/>
          <w:lang w:val="en-US"/>
        </w:rPr>
        <w:t>of</w:t>
      </w:r>
      <w:r w:rsidR="00533276" w:rsidRPr="00533276">
        <w:rPr>
          <w:szCs w:val="24"/>
        </w:rPr>
        <w:t xml:space="preserve"> </w:t>
      </w:r>
      <w:r w:rsidR="00533276" w:rsidRPr="00655DFF">
        <w:rPr>
          <w:szCs w:val="24"/>
          <w:lang w:val="en-US"/>
        </w:rPr>
        <w:t>Finance</w:t>
      </w:r>
      <w:r w:rsidR="00533276">
        <w:rPr>
          <w:szCs w:val="24"/>
        </w:rPr>
        <w:t>)</w:t>
      </w:r>
      <w:r w:rsidR="00533276" w:rsidRPr="00430E27">
        <w:rPr>
          <w:szCs w:val="24"/>
        </w:rPr>
        <w:t xml:space="preserve"> и Банком Японии </w:t>
      </w:r>
      <w:r w:rsidR="00533276">
        <w:rPr>
          <w:szCs w:val="24"/>
        </w:rPr>
        <w:t>(</w:t>
      </w:r>
      <w:r w:rsidR="00533276" w:rsidRPr="00655DFF">
        <w:rPr>
          <w:szCs w:val="24"/>
          <w:lang w:val="en-US"/>
        </w:rPr>
        <w:t>Bank</w:t>
      </w:r>
      <w:r w:rsidR="00533276" w:rsidRPr="00533276">
        <w:rPr>
          <w:szCs w:val="24"/>
        </w:rPr>
        <w:t xml:space="preserve"> </w:t>
      </w:r>
      <w:r w:rsidR="00533276" w:rsidRPr="00655DFF">
        <w:rPr>
          <w:szCs w:val="24"/>
          <w:lang w:val="en-US"/>
        </w:rPr>
        <w:t>of</w:t>
      </w:r>
      <w:r w:rsidR="00533276" w:rsidRPr="00533276">
        <w:rPr>
          <w:szCs w:val="24"/>
        </w:rPr>
        <w:t xml:space="preserve"> </w:t>
      </w:r>
      <w:r w:rsidR="00533276" w:rsidRPr="00655DFF">
        <w:rPr>
          <w:szCs w:val="24"/>
          <w:lang w:val="en-US"/>
        </w:rPr>
        <w:t>Japan</w:t>
      </w:r>
      <w:r w:rsidR="00533276">
        <w:rPr>
          <w:szCs w:val="24"/>
        </w:rPr>
        <w:t>) была начата</w:t>
      </w:r>
      <w:r w:rsidR="00533276" w:rsidRPr="00430E27">
        <w:rPr>
          <w:szCs w:val="24"/>
        </w:rPr>
        <w:t xml:space="preserve"> </w:t>
      </w:r>
      <w:r w:rsidRPr="00430E27">
        <w:rPr>
          <w:szCs w:val="24"/>
        </w:rPr>
        <w:t xml:space="preserve">«Сберегательная кампания по экономическому спасению» </w:t>
      </w:r>
      <w:r w:rsidR="00533276">
        <w:rPr>
          <w:szCs w:val="24"/>
        </w:rPr>
        <w:t>(</w:t>
      </w:r>
      <w:r w:rsidR="00533276" w:rsidRPr="00655DFF">
        <w:rPr>
          <w:szCs w:val="24"/>
          <w:lang w:val="en-US"/>
        </w:rPr>
        <w:t>Savings</w:t>
      </w:r>
      <w:r w:rsidR="00533276" w:rsidRPr="00533276">
        <w:rPr>
          <w:szCs w:val="24"/>
        </w:rPr>
        <w:t xml:space="preserve"> </w:t>
      </w:r>
      <w:r w:rsidR="00533276" w:rsidRPr="00655DFF">
        <w:rPr>
          <w:szCs w:val="24"/>
          <w:lang w:val="en-US"/>
        </w:rPr>
        <w:t>Campaign</w:t>
      </w:r>
      <w:r w:rsidR="00533276" w:rsidRPr="00533276">
        <w:rPr>
          <w:szCs w:val="24"/>
        </w:rPr>
        <w:t xml:space="preserve"> </w:t>
      </w:r>
      <w:r w:rsidR="00533276" w:rsidRPr="00655DFF">
        <w:rPr>
          <w:szCs w:val="24"/>
          <w:lang w:val="en-US"/>
        </w:rPr>
        <w:t>for</w:t>
      </w:r>
      <w:r w:rsidR="00533276" w:rsidRPr="00533276">
        <w:rPr>
          <w:szCs w:val="24"/>
        </w:rPr>
        <w:t xml:space="preserve"> </w:t>
      </w:r>
      <w:r w:rsidR="00533276" w:rsidRPr="00655DFF">
        <w:rPr>
          <w:szCs w:val="24"/>
          <w:lang w:val="en-US"/>
        </w:rPr>
        <w:t>Economic</w:t>
      </w:r>
      <w:r w:rsidR="00533276" w:rsidRPr="00533276">
        <w:rPr>
          <w:szCs w:val="24"/>
        </w:rPr>
        <w:t xml:space="preserve"> </w:t>
      </w:r>
      <w:r w:rsidR="00533276" w:rsidRPr="00655DFF">
        <w:rPr>
          <w:szCs w:val="24"/>
          <w:lang w:val="en-US"/>
        </w:rPr>
        <w:t>Salvation</w:t>
      </w:r>
      <w:r w:rsidR="00533276">
        <w:rPr>
          <w:szCs w:val="24"/>
        </w:rPr>
        <w:t>).</w:t>
      </w:r>
      <w:r w:rsidR="00533276" w:rsidRPr="00430E27">
        <w:rPr>
          <w:szCs w:val="24"/>
        </w:rPr>
        <w:t xml:space="preserve"> </w:t>
      </w:r>
      <w:r w:rsidR="008375E4" w:rsidRPr="008375E4">
        <w:rPr>
          <w:szCs w:val="24"/>
        </w:rPr>
        <w:t xml:space="preserve">Однако, поскольку </w:t>
      </w:r>
      <w:r w:rsidR="00533276">
        <w:rPr>
          <w:szCs w:val="24"/>
        </w:rPr>
        <w:t>создавалось впечатление, будто своими действиями правительство, при поддержке финансовых учреждений, вынуждало</w:t>
      </w:r>
      <w:r w:rsidR="008375E4" w:rsidRPr="008375E4">
        <w:rPr>
          <w:szCs w:val="24"/>
        </w:rPr>
        <w:t xml:space="preserve"> </w:t>
      </w:r>
      <w:r w:rsidR="00533276">
        <w:rPr>
          <w:szCs w:val="24"/>
        </w:rPr>
        <w:t>население</w:t>
      </w:r>
      <w:r w:rsidR="008375E4" w:rsidRPr="008375E4">
        <w:rPr>
          <w:szCs w:val="24"/>
        </w:rPr>
        <w:t xml:space="preserve"> </w:t>
      </w:r>
      <w:r w:rsidR="00533276">
        <w:rPr>
          <w:szCs w:val="24"/>
        </w:rPr>
        <w:t>к сбережению</w:t>
      </w:r>
      <w:r w:rsidR="008375E4" w:rsidRPr="008375E4">
        <w:rPr>
          <w:szCs w:val="24"/>
        </w:rPr>
        <w:t xml:space="preserve">, </w:t>
      </w:r>
      <w:r w:rsidR="003E0269">
        <w:rPr>
          <w:szCs w:val="24"/>
        </w:rPr>
        <w:t xml:space="preserve">с 1950 г. начала создаваться система </w:t>
      </w:r>
      <w:r w:rsidR="00E4079B">
        <w:rPr>
          <w:szCs w:val="24"/>
        </w:rPr>
        <w:t>м</w:t>
      </w:r>
      <w:r w:rsidR="003E0269" w:rsidRPr="008375E4">
        <w:rPr>
          <w:szCs w:val="24"/>
        </w:rPr>
        <w:t xml:space="preserve">естных советов по </w:t>
      </w:r>
      <w:r w:rsidR="00E4079B">
        <w:rPr>
          <w:szCs w:val="24"/>
        </w:rPr>
        <w:t>содействию</w:t>
      </w:r>
      <w:r w:rsidR="003E0269" w:rsidRPr="008375E4">
        <w:rPr>
          <w:szCs w:val="24"/>
        </w:rPr>
        <w:t xml:space="preserve"> сбережени</w:t>
      </w:r>
      <w:r w:rsidR="00E4079B">
        <w:rPr>
          <w:szCs w:val="24"/>
        </w:rPr>
        <w:t>ям</w:t>
      </w:r>
      <w:r w:rsidR="003E0269" w:rsidRPr="003E0269">
        <w:rPr>
          <w:szCs w:val="24"/>
        </w:rPr>
        <w:t xml:space="preserve"> </w:t>
      </w:r>
      <w:r w:rsidR="003E0269">
        <w:rPr>
          <w:szCs w:val="24"/>
        </w:rPr>
        <w:t>(</w:t>
      </w:r>
      <w:r w:rsidR="003E0269" w:rsidRPr="00655DFF">
        <w:rPr>
          <w:szCs w:val="24"/>
          <w:lang w:val="en-US"/>
        </w:rPr>
        <w:t>Local</w:t>
      </w:r>
      <w:r w:rsidR="003E0269" w:rsidRPr="003E0269">
        <w:rPr>
          <w:szCs w:val="24"/>
        </w:rPr>
        <w:t xml:space="preserve"> </w:t>
      </w:r>
      <w:r w:rsidR="003E0269" w:rsidRPr="00655DFF">
        <w:rPr>
          <w:szCs w:val="24"/>
          <w:lang w:val="en-US"/>
        </w:rPr>
        <w:t>Council</w:t>
      </w:r>
      <w:r w:rsidR="003E0269">
        <w:rPr>
          <w:szCs w:val="24"/>
          <w:lang w:val="en-US"/>
        </w:rPr>
        <w:t>s</w:t>
      </w:r>
      <w:r w:rsidR="003E0269" w:rsidRPr="003E0269">
        <w:rPr>
          <w:szCs w:val="24"/>
        </w:rPr>
        <w:t xml:space="preserve"> </w:t>
      </w:r>
      <w:r w:rsidR="003E0269" w:rsidRPr="00655DFF">
        <w:rPr>
          <w:szCs w:val="24"/>
          <w:lang w:val="en-US"/>
        </w:rPr>
        <w:t>for</w:t>
      </w:r>
      <w:r w:rsidR="003E0269" w:rsidRPr="003E0269">
        <w:rPr>
          <w:szCs w:val="24"/>
        </w:rPr>
        <w:t xml:space="preserve"> </w:t>
      </w:r>
      <w:r w:rsidR="003E0269" w:rsidRPr="00655DFF">
        <w:rPr>
          <w:szCs w:val="24"/>
          <w:lang w:val="en-US"/>
        </w:rPr>
        <w:t>Savings</w:t>
      </w:r>
      <w:r w:rsidR="003E0269" w:rsidRPr="003E0269">
        <w:rPr>
          <w:szCs w:val="24"/>
        </w:rPr>
        <w:t xml:space="preserve"> </w:t>
      </w:r>
      <w:r w:rsidR="003E0269" w:rsidRPr="00655DFF">
        <w:rPr>
          <w:szCs w:val="24"/>
          <w:lang w:val="en-US"/>
        </w:rPr>
        <w:t>Promotion</w:t>
      </w:r>
      <w:r w:rsidR="003E0269">
        <w:rPr>
          <w:szCs w:val="24"/>
        </w:rPr>
        <w:t xml:space="preserve">), которая стала играть ведущую роль в реализации политики сбережения. В </w:t>
      </w:r>
      <w:r w:rsidR="00D729F5">
        <w:rPr>
          <w:szCs w:val="24"/>
        </w:rPr>
        <w:t>местные советы</w:t>
      </w:r>
      <w:r w:rsidR="003E0269">
        <w:rPr>
          <w:szCs w:val="24"/>
        </w:rPr>
        <w:t xml:space="preserve"> входили представители как</w:t>
      </w:r>
      <w:r w:rsidR="003E0269" w:rsidRPr="008375E4">
        <w:rPr>
          <w:szCs w:val="24"/>
        </w:rPr>
        <w:t xml:space="preserve"> Центральн</w:t>
      </w:r>
      <w:r w:rsidR="003E0269">
        <w:rPr>
          <w:szCs w:val="24"/>
        </w:rPr>
        <w:t>ого</w:t>
      </w:r>
      <w:r w:rsidR="003E0269" w:rsidRPr="008375E4">
        <w:rPr>
          <w:szCs w:val="24"/>
        </w:rPr>
        <w:t xml:space="preserve"> банк</w:t>
      </w:r>
      <w:r w:rsidR="003E0269">
        <w:rPr>
          <w:szCs w:val="24"/>
        </w:rPr>
        <w:t>а и</w:t>
      </w:r>
      <w:r w:rsidR="003E0269" w:rsidRPr="008375E4">
        <w:rPr>
          <w:szCs w:val="24"/>
        </w:rPr>
        <w:t xml:space="preserve"> финансовы</w:t>
      </w:r>
      <w:r w:rsidR="003E0269">
        <w:rPr>
          <w:szCs w:val="24"/>
        </w:rPr>
        <w:t>х</w:t>
      </w:r>
      <w:r w:rsidR="003E0269" w:rsidRPr="008375E4">
        <w:rPr>
          <w:szCs w:val="24"/>
        </w:rPr>
        <w:t xml:space="preserve"> организаци</w:t>
      </w:r>
      <w:r w:rsidR="003E0269">
        <w:rPr>
          <w:szCs w:val="24"/>
        </w:rPr>
        <w:t>й</w:t>
      </w:r>
      <w:r w:rsidR="003E0269" w:rsidRPr="008375E4">
        <w:rPr>
          <w:szCs w:val="24"/>
        </w:rPr>
        <w:t xml:space="preserve">, </w:t>
      </w:r>
      <w:r w:rsidR="003E0269">
        <w:rPr>
          <w:szCs w:val="24"/>
        </w:rPr>
        <w:t xml:space="preserve">так и </w:t>
      </w:r>
      <w:r w:rsidR="003E0269" w:rsidRPr="008375E4">
        <w:rPr>
          <w:szCs w:val="24"/>
        </w:rPr>
        <w:t>экономически</w:t>
      </w:r>
      <w:r w:rsidR="003E0269">
        <w:rPr>
          <w:szCs w:val="24"/>
        </w:rPr>
        <w:t>х</w:t>
      </w:r>
      <w:r w:rsidR="003E0269" w:rsidRPr="008375E4">
        <w:rPr>
          <w:szCs w:val="24"/>
        </w:rPr>
        <w:t xml:space="preserve"> организаци</w:t>
      </w:r>
      <w:r w:rsidR="003E0269">
        <w:rPr>
          <w:szCs w:val="24"/>
        </w:rPr>
        <w:t>й</w:t>
      </w:r>
      <w:r w:rsidR="003E0269" w:rsidRPr="008375E4">
        <w:rPr>
          <w:szCs w:val="24"/>
        </w:rPr>
        <w:t>, женски</w:t>
      </w:r>
      <w:r w:rsidR="003E0269">
        <w:rPr>
          <w:szCs w:val="24"/>
        </w:rPr>
        <w:t>х</w:t>
      </w:r>
      <w:r w:rsidR="003E0269" w:rsidRPr="008375E4">
        <w:rPr>
          <w:szCs w:val="24"/>
        </w:rPr>
        <w:t xml:space="preserve"> организаци</w:t>
      </w:r>
      <w:r w:rsidR="003E0269">
        <w:rPr>
          <w:szCs w:val="24"/>
        </w:rPr>
        <w:t>й</w:t>
      </w:r>
      <w:r w:rsidR="003E0269" w:rsidRPr="008375E4">
        <w:rPr>
          <w:szCs w:val="24"/>
        </w:rPr>
        <w:t xml:space="preserve"> и различны</w:t>
      </w:r>
      <w:r w:rsidR="003E0269">
        <w:rPr>
          <w:szCs w:val="24"/>
        </w:rPr>
        <w:t>х</w:t>
      </w:r>
      <w:r w:rsidR="003E0269" w:rsidRPr="008375E4">
        <w:rPr>
          <w:szCs w:val="24"/>
        </w:rPr>
        <w:t xml:space="preserve"> заинтересованны</w:t>
      </w:r>
      <w:r w:rsidR="003E0269">
        <w:rPr>
          <w:szCs w:val="24"/>
        </w:rPr>
        <w:t>х сторон.</w:t>
      </w:r>
      <w:r w:rsidR="00BC7CFF">
        <w:rPr>
          <w:szCs w:val="24"/>
        </w:rPr>
        <w:t xml:space="preserve"> </w:t>
      </w:r>
      <w:r w:rsidR="00BC7CFF" w:rsidRPr="00BC7CFF">
        <w:rPr>
          <w:szCs w:val="24"/>
        </w:rPr>
        <w:t xml:space="preserve">В </w:t>
      </w:r>
      <w:r w:rsidR="00FD74EB">
        <w:rPr>
          <w:szCs w:val="24"/>
        </w:rPr>
        <w:t xml:space="preserve">апреле </w:t>
      </w:r>
      <w:r w:rsidR="00BC7CFF" w:rsidRPr="00BC7CFF">
        <w:rPr>
          <w:szCs w:val="24"/>
        </w:rPr>
        <w:t>1952 г.</w:t>
      </w:r>
      <w:r w:rsidR="00BC7CFF">
        <w:rPr>
          <w:szCs w:val="24"/>
        </w:rPr>
        <w:t xml:space="preserve"> в качестве </w:t>
      </w:r>
      <w:r w:rsidR="00BC7CFF" w:rsidRPr="00BC7CFF">
        <w:rPr>
          <w:szCs w:val="24"/>
        </w:rPr>
        <w:t>центральн</w:t>
      </w:r>
      <w:r w:rsidR="00BC7CFF">
        <w:rPr>
          <w:szCs w:val="24"/>
        </w:rPr>
        <w:t>ой</w:t>
      </w:r>
      <w:r w:rsidR="00BC7CFF" w:rsidRPr="00BC7CFF">
        <w:rPr>
          <w:szCs w:val="24"/>
        </w:rPr>
        <w:t xml:space="preserve"> организаци</w:t>
      </w:r>
      <w:r w:rsidR="00BC7CFF">
        <w:rPr>
          <w:szCs w:val="24"/>
        </w:rPr>
        <w:t>и</w:t>
      </w:r>
      <w:r w:rsidR="00BC7CFF" w:rsidRPr="00BC7CFF">
        <w:rPr>
          <w:szCs w:val="24"/>
        </w:rPr>
        <w:t xml:space="preserve"> для местных советов </w:t>
      </w:r>
      <w:r w:rsidR="00BC7CFF">
        <w:rPr>
          <w:szCs w:val="24"/>
        </w:rPr>
        <w:t xml:space="preserve">был создан </w:t>
      </w:r>
      <w:r w:rsidR="00BC7CFF" w:rsidRPr="00BC7CFF">
        <w:rPr>
          <w:szCs w:val="24"/>
        </w:rPr>
        <w:t xml:space="preserve">Центральный совет по содействию сбережениям </w:t>
      </w:r>
      <w:r w:rsidR="00BC7CFF">
        <w:rPr>
          <w:szCs w:val="24"/>
        </w:rPr>
        <w:t>(</w:t>
      </w:r>
      <w:r w:rsidR="00BC7CFF" w:rsidRPr="00655DFF">
        <w:rPr>
          <w:szCs w:val="24"/>
          <w:lang w:val="en-US"/>
        </w:rPr>
        <w:t>The</w:t>
      </w:r>
      <w:r w:rsidR="00BC7CFF" w:rsidRPr="00BC7CFF">
        <w:rPr>
          <w:szCs w:val="24"/>
        </w:rPr>
        <w:t xml:space="preserve"> </w:t>
      </w:r>
      <w:r w:rsidR="00BC7CFF" w:rsidRPr="00655DFF">
        <w:rPr>
          <w:szCs w:val="24"/>
          <w:lang w:val="en-US"/>
        </w:rPr>
        <w:t>Central</w:t>
      </w:r>
      <w:r w:rsidR="00BC7CFF" w:rsidRPr="00BC7CFF">
        <w:rPr>
          <w:szCs w:val="24"/>
        </w:rPr>
        <w:t xml:space="preserve"> </w:t>
      </w:r>
      <w:r w:rsidR="00BC7CFF" w:rsidRPr="00655DFF">
        <w:rPr>
          <w:szCs w:val="24"/>
          <w:lang w:val="en-US"/>
        </w:rPr>
        <w:t>Council</w:t>
      </w:r>
      <w:r w:rsidR="00BC7CFF" w:rsidRPr="00BC7CFF">
        <w:rPr>
          <w:szCs w:val="24"/>
        </w:rPr>
        <w:t xml:space="preserve"> </w:t>
      </w:r>
      <w:r w:rsidR="00BC7CFF" w:rsidRPr="00655DFF">
        <w:rPr>
          <w:szCs w:val="24"/>
          <w:lang w:val="en-US"/>
        </w:rPr>
        <w:t>for</w:t>
      </w:r>
      <w:r w:rsidR="00BC7CFF" w:rsidRPr="00BC7CFF">
        <w:rPr>
          <w:szCs w:val="24"/>
        </w:rPr>
        <w:t xml:space="preserve"> </w:t>
      </w:r>
      <w:r w:rsidR="00BC7CFF" w:rsidRPr="00655DFF">
        <w:rPr>
          <w:szCs w:val="24"/>
          <w:lang w:val="en-US"/>
        </w:rPr>
        <w:t>Savings</w:t>
      </w:r>
      <w:r w:rsidR="00BC7CFF" w:rsidRPr="00BC7CFF">
        <w:rPr>
          <w:szCs w:val="24"/>
        </w:rPr>
        <w:t xml:space="preserve"> </w:t>
      </w:r>
      <w:r w:rsidR="00BC7CFF" w:rsidRPr="00655DFF">
        <w:rPr>
          <w:szCs w:val="24"/>
          <w:lang w:val="en-US"/>
        </w:rPr>
        <w:t>Promotion</w:t>
      </w:r>
      <w:r w:rsidR="00BC7CFF">
        <w:rPr>
          <w:szCs w:val="24"/>
        </w:rPr>
        <w:t>)</w:t>
      </w:r>
      <w:r w:rsidR="00BC7CFF" w:rsidRPr="00BC7CFF">
        <w:rPr>
          <w:szCs w:val="24"/>
        </w:rPr>
        <w:t>.</w:t>
      </w:r>
    </w:p>
    <w:p w:rsidR="00F94D84" w:rsidRDefault="00BC7CFF" w:rsidP="00F94D84">
      <w:pPr>
        <w:spacing w:before="0" w:line="360" w:lineRule="auto"/>
        <w:ind w:firstLine="709"/>
        <w:rPr>
          <w:szCs w:val="24"/>
        </w:rPr>
      </w:pPr>
      <w:r w:rsidRPr="00BC7CFF">
        <w:rPr>
          <w:szCs w:val="24"/>
        </w:rPr>
        <w:t xml:space="preserve">В </w:t>
      </w:r>
      <w:r>
        <w:rPr>
          <w:szCs w:val="24"/>
        </w:rPr>
        <w:t>период</w:t>
      </w:r>
      <w:r w:rsidRPr="00BC7CFF">
        <w:rPr>
          <w:szCs w:val="24"/>
        </w:rPr>
        <w:t xml:space="preserve"> </w:t>
      </w:r>
      <w:r>
        <w:rPr>
          <w:szCs w:val="24"/>
        </w:rPr>
        <w:t>активного</w:t>
      </w:r>
      <w:r w:rsidRPr="00BC7CFF">
        <w:rPr>
          <w:szCs w:val="24"/>
        </w:rPr>
        <w:t xml:space="preserve"> экономического роста </w:t>
      </w:r>
      <w:r>
        <w:rPr>
          <w:szCs w:val="24"/>
        </w:rPr>
        <w:t>в Японии политика</w:t>
      </w:r>
      <w:r w:rsidRPr="00BC7CFF">
        <w:rPr>
          <w:szCs w:val="24"/>
        </w:rPr>
        <w:t xml:space="preserve"> стимулировани</w:t>
      </w:r>
      <w:r>
        <w:rPr>
          <w:szCs w:val="24"/>
        </w:rPr>
        <w:t>я</w:t>
      </w:r>
      <w:r w:rsidRPr="00BC7CFF">
        <w:rPr>
          <w:szCs w:val="24"/>
        </w:rPr>
        <w:t xml:space="preserve"> сбережений постепенно менял</w:t>
      </w:r>
      <w:r>
        <w:rPr>
          <w:szCs w:val="24"/>
        </w:rPr>
        <w:t>а</w:t>
      </w:r>
      <w:r w:rsidRPr="00BC7CFF">
        <w:rPr>
          <w:szCs w:val="24"/>
        </w:rPr>
        <w:t xml:space="preserve">сь, переходя от содействия сбережениям к содействию </w:t>
      </w:r>
      <w:r w:rsidR="009948FF">
        <w:rPr>
          <w:szCs w:val="24"/>
        </w:rPr>
        <w:t>финансовому</w:t>
      </w:r>
      <w:r>
        <w:rPr>
          <w:szCs w:val="24"/>
        </w:rPr>
        <w:t xml:space="preserve"> </w:t>
      </w:r>
      <w:r w:rsidRPr="00BC7CFF">
        <w:rPr>
          <w:szCs w:val="24"/>
        </w:rPr>
        <w:t>планированию</w:t>
      </w:r>
      <w:r w:rsidR="009948FF">
        <w:rPr>
          <w:szCs w:val="24"/>
        </w:rPr>
        <w:t xml:space="preserve"> жизни</w:t>
      </w:r>
      <w:r w:rsidRPr="00BC7CFF">
        <w:rPr>
          <w:szCs w:val="24"/>
        </w:rPr>
        <w:t xml:space="preserve"> </w:t>
      </w:r>
      <w:r>
        <w:rPr>
          <w:szCs w:val="24"/>
        </w:rPr>
        <w:t>(</w:t>
      </w:r>
      <w:r w:rsidRPr="00655DFF">
        <w:rPr>
          <w:szCs w:val="24"/>
          <w:lang w:val="en-US"/>
        </w:rPr>
        <w:t>life</w:t>
      </w:r>
      <w:r w:rsidRPr="00BC7CFF">
        <w:rPr>
          <w:szCs w:val="24"/>
        </w:rPr>
        <w:t xml:space="preserve"> </w:t>
      </w:r>
      <w:r w:rsidRPr="00655DFF">
        <w:rPr>
          <w:szCs w:val="24"/>
          <w:lang w:val="en-US"/>
        </w:rPr>
        <w:t>planning</w:t>
      </w:r>
      <w:r>
        <w:rPr>
          <w:szCs w:val="24"/>
        </w:rPr>
        <w:t>)</w:t>
      </w:r>
      <w:r w:rsidRPr="00BC7CFF">
        <w:rPr>
          <w:szCs w:val="24"/>
        </w:rPr>
        <w:t xml:space="preserve"> и распространению финансовых и экономических знаний. </w:t>
      </w:r>
      <w:r w:rsidR="00F24CD6">
        <w:rPr>
          <w:szCs w:val="24"/>
        </w:rPr>
        <w:t>В</w:t>
      </w:r>
      <w:r w:rsidR="00436A6B">
        <w:rPr>
          <w:szCs w:val="24"/>
        </w:rPr>
        <w:t xml:space="preserve"> начал</w:t>
      </w:r>
      <w:r w:rsidR="00F24CD6">
        <w:rPr>
          <w:szCs w:val="24"/>
        </w:rPr>
        <w:t>е</w:t>
      </w:r>
      <w:r w:rsidR="00436A6B">
        <w:rPr>
          <w:szCs w:val="24"/>
        </w:rPr>
        <w:t xml:space="preserve"> </w:t>
      </w:r>
      <w:r w:rsidRPr="00BC7CFF">
        <w:rPr>
          <w:szCs w:val="24"/>
        </w:rPr>
        <w:t>2000</w:t>
      </w:r>
      <w:r w:rsidR="00436A6B">
        <w:rPr>
          <w:szCs w:val="24"/>
        </w:rPr>
        <w:t>-х</w:t>
      </w:r>
      <w:r w:rsidRPr="00BC7CFF">
        <w:rPr>
          <w:szCs w:val="24"/>
        </w:rPr>
        <w:t xml:space="preserve"> г</w:t>
      </w:r>
      <w:r w:rsidR="00436A6B">
        <w:rPr>
          <w:szCs w:val="24"/>
        </w:rPr>
        <w:t xml:space="preserve">г. </w:t>
      </w:r>
      <w:r w:rsidR="00F24CD6">
        <w:rPr>
          <w:szCs w:val="24"/>
        </w:rPr>
        <w:t xml:space="preserve">в </w:t>
      </w:r>
      <w:r w:rsidR="00FE51AA">
        <w:rPr>
          <w:szCs w:val="24"/>
        </w:rPr>
        <w:t>связи с</w:t>
      </w:r>
      <w:r w:rsidR="00F24CD6">
        <w:rPr>
          <w:szCs w:val="24"/>
        </w:rPr>
        <w:t xml:space="preserve"> масштабной реализаци</w:t>
      </w:r>
      <w:r w:rsidR="00FE51AA">
        <w:rPr>
          <w:szCs w:val="24"/>
        </w:rPr>
        <w:t>ей</w:t>
      </w:r>
      <w:r w:rsidR="00F24CD6">
        <w:rPr>
          <w:szCs w:val="24"/>
        </w:rPr>
        <w:t xml:space="preserve"> политики ф</w:t>
      </w:r>
      <w:r w:rsidR="00F24CD6" w:rsidRPr="00F94D84">
        <w:rPr>
          <w:szCs w:val="24"/>
        </w:rPr>
        <w:t>инансов</w:t>
      </w:r>
      <w:r w:rsidR="00F24CD6">
        <w:rPr>
          <w:szCs w:val="24"/>
        </w:rPr>
        <w:t>ой</w:t>
      </w:r>
      <w:r w:rsidR="00F24CD6" w:rsidRPr="00F94D84">
        <w:rPr>
          <w:szCs w:val="24"/>
        </w:rPr>
        <w:t xml:space="preserve"> либерализаци</w:t>
      </w:r>
      <w:r w:rsidR="00F24CD6">
        <w:rPr>
          <w:szCs w:val="24"/>
        </w:rPr>
        <w:t>и</w:t>
      </w:r>
      <w:r w:rsidR="00F24CD6" w:rsidRPr="00F94D84">
        <w:rPr>
          <w:szCs w:val="24"/>
        </w:rPr>
        <w:t xml:space="preserve">, </w:t>
      </w:r>
      <w:r w:rsidR="00F24CD6">
        <w:rPr>
          <w:szCs w:val="24"/>
        </w:rPr>
        <w:t>получившей название «</w:t>
      </w:r>
      <w:r w:rsidR="00F24CD6" w:rsidRPr="00F24CD6">
        <w:rPr>
          <w:szCs w:val="24"/>
        </w:rPr>
        <w:t xml:space="preserve">Биг </w:t>
      </w:r>
      <w:proofErr w:type="spellStart"/>
      <w:r w:rsidR="00F24CD6" w:rsidRPr="00F24CD6">
        <w:rPr>
          <w:szCs w:val="24"/>
        </w:rPr>
        <w:t>Бэнг</w:t>
      </w:r>
      <w:proofErr w:type="spellEnd"/>
      <w:r w:rsidR="00F24CD6" w:rsidRPr="00F24CD6">
        <w:rPr>
          <w:szCs w:val="24"/>
        </w:rPr>
        <w:t xml:space="preserve"> финансовой системы</w:t>
      </w:r>
      <w:r w:rsidR="00F24CD6">
        <w:rPr>
          <w:szCs w:val="24"/>
        </w:rPr>
        <w:t>» (</w:t>
      </w:r>
      <w:r w:rsidR="00F24CD6" w:rsidRPr="00F94D84">
        <w:rPr>
          <w:szCs w:val="24"/>
          <w:lang w:val="en-US"/>
        </w:rPr>
        <w:t>Japanese</w:t>
      </w:r>
      <w:r w:rsidR="00F24CD6" w:rsidRPr="00F24CD6">
        <w:rPr>
          <w:szCs w:val="24"/>
        </w:rPr>
        <w:t xml:space="preserve"> </w:t>
      </w:r>
      <w:r w:rsidR="00F24CD6" w:rsidRPr="00F94D84">
        <w:rPr>
          <w:szCs w:val="24"/>
          <w:lang w:val="en-US"/>
        </w:rPr>
        <w:t>Financial</w:t>
      </w:r>
      <w:r w:rsidR="00F24CD6" w:rsidRPr="00F24CD6">
        <w:rPr>
          <w:szCs w:val="24"/>
        </w:rPr>
        <w:t xml:space="preserve"> </w:t>
      </w:r>
      <w:r w:rsidR="00F24CD6" w:rsidRPr="00F94D84">
        <w:rPr>
          <w:szCs w:val="24"/>
          <w:lang w:val="en-US"/>
        </w:rPr>
        <w:t>Big</w:t>
      </w:r>
      <w:r w:rsidR="00F24CD6" w:rsidRPr="00F24CD6">
        <w:rPr>
          <w:szCs w:val="24"/>
        </w:rPr>
        <w:t xml:space="preserve"> </w:t>
      </w:r>
      <w:r w:rsidR="00F24CD6" w:rsidRPr="00F94D84">
        <w:rPr>
          <w:szCs w:val="24"/>
          <w:lang w:val="en-US"/>
        </w:rPr>
        <w:t>Bang</w:t>
      </w:r>
      <w:r w:rsidR="00F24CD6">
        <w:rPr>
          <w:szCs w:val="24"/>
        </w:rPr>
        <w:t xml:space="preserve">), </w:t>
      </w:r>
      <w:r w:rsidR="00FE51AA">
        <w:rPr>
          <w:szCs w:val="24"/>
        </w:rPr>
        <w:t>население получило возможность</w:t>
      </w:r>
      <w:r w:rsidR="00FE51AA" w:rsidRPr="00F94D84">
        <w:rPr>
          <w:szCs w:val="24"/>
        </w:rPr>
        <w:t xml:space="preserve"> выбирать и использовать различные финансовые продукты и услуги, </w:t>
      </w:r>
      <w:r w:rsidR="00FE51AA">
        <w:rPr>
          <w:szCs w:val="24"/>
        </w:rPr>
        <w:t xml:space="preserve">а вместе с тем и принимать на себя </w:t>
      </w:r>
      <w:r w:rsidR="00FE51AA" w:rsidRPr="00F94D84">
        <w:rPr>
          <w:szCs w:val="24"/>
        </w:rPr>
        <w:t>сопутствующие риски и отве</w:t>
      </w:r>
      <w:r w:rsidR="00FE51AA">
        <w:rPr>
          <w:szCs w:val="24"/>
        </w:rPr>
        <w:t xml:space="preserve">тственность </w:t>
      </w:r>
      <w:r w:rsidR="00FE51AA" w:rsidRPr="00F94D84">
        <w:rPr>
          <w:szCs w:val="24"/>
        </w:rPr>
        <w:t xml:space="preserve">за </w:t>
      </w:r>
      <w:r w:rsidR="00FE51AA">
        <w:rPr>
          <w:szCs w:val="24"/>
        </w:rPr>
        <w:t xml:space="preserve">последствия своего </w:t>
      </w:r>
      <w:r w:rsidR="00FE51AA" w:rsidRPr="00F94D84">
        <w:rPr>
          <w:szCs w:val="24"/>
        </w:rPr>
        <w:t>выбор</w:t>
      </w:r>
      <w:r w:rsidR="00FE51AA">
        <w:rPr>
          <w:szCs w:val="24"/>
        </w:rPr>
        <w:t xml:space="preserve">а, что актуализировало вопросы повышения </w:t>
      </w:r>
      <w:r w:rsidR="00FE51AA" w:rsidRPr="00FE51AA">
        <w:rPr>
          <w:szCs w:val="24"/>
        </w:rPr>
        <w:t xml:space="preserve"> </w:t>
      </w:r>
      <w:r w:rsidR="00FE51AA" w:rsidRPr="00F94D84">
        <w:rPr>
          <w:szCs w:val="24"/>
        </w:rPr>
        <w:t>фина</w:t>
      </w:r>
      <w:r w:rsidR="00FE51AA">
        <w:rPr>
          <w:szCs w:val="24"/>
        </w:rPr>
        <w:t xml:space="preserve">нсовой грамотности </w:t>
      </w:r>
      <w:r w:rsidR="00436A6B">
        <w:rPr>
          <w:szCs w:val="24"/>
        </w:rPr>
        <w:t>населения</w:t>
      </w:r>
      <w:r w:rsidR="00FE51AA">
        <w:rPr>
          <w:szCs w:val="24"/>
        </w:rPr>
        <w:t xml:space="preserve"> посредством </w:t>
      </w:r>
      <w:r w:rsidR="00F94D84" w:rsidRPr="00F94D84">
        <w:rPr>
          <w:szCs w:val="24"/>
        </w:rPr>
        <w:t>продвижени</w:t>
      </w:r>
      <w:r w:rsidR="00FE51AA">
        <w:rPr>
          <w:szCs w:val="24"/>
        </w:rPr>
        <w:t>я соответствующего</w:t>
      </w:r>
      <w:r w:rsidR="00F94D84" w:rsidRPr="00F94D84">
        <w:rPr>
          <w:szCs w:val="24"/>
        </w:rPr>
        <w:t xml:space="preserve"> финансового образования</w:t>
      </w:r>
      <w:r w:rsidR="00FE51AA">
        <w:rPr>
          <w:szCs w:val="24"/>
        </w:rPr>
        <w:t>.</w:t>
      </w:r>
      <w:r w:rsidR="00F94D84" w:rsidRPr="00F94D84">
        <w:rPr>
          <w:szCs w:val="24"/>
        </w:rPr>
        <w:t xml:space="preserve"> </w:t>
      </w:r>
    </w:p>
    <w:p w:rsidR="00935C4E" w:rsidRPr="005E10C3" w:rsidRDefault="00935C4E" w:rsidP="00935C4E">
      <w:pPr>
        <w:spacing w:before="0" w:line="360" w:lineRule="auto"/>
        <w:ind w:firstLine="709"/>
        <w:rPr>
          <w:szCs w:val="24"/>
        </w:rPr>
      </w:pPr>
      <w:r>
        <w:rPr>
          <w:szCs w:val="24"/>
        </w:rPr>
        <w:t>К</w:t>
      </w:r>
      <w:r w:rsidRPr="005C34CB">
        <w:rPr>
          <w:szCs w:val="24"/>
        </w:rPr>
        <w:t>оординирующи</w:t>
      </w:r>
      <w:r>
        <w:rPr>
          <w:szCs w:val="24"/>
        </w:rPr>
        <w:t>ми</w:t>
      </w:r>
      <w:r w:rsidRPr="005E10C3">
        <w:rPr>
          <w:szCs w:val="24"/>
        </w:rPr>
        <w:t xml:space="preserve"> </w:t>
      </w:r>
      <w:r>
        <w:rPr>
          <w:szCs w:val="24"/>
        </w:rPr>
        <w:t>органами</w:t>
      </w:r>
      <w:r w:rsidRPr="005E10C3">
        <w:rPr>
          <w:szCs w:val="24"/>
        </w:rPr>
        <w:t xml:space="preserve"> </w:t>
      </w:r>
      <w:r>
        <w:rPr>
          <w:szCs w:val="24"/>
        </w:rPr>
        <w:t>в</w:t>
      </w:r>
      <w:r w:rsidRPr="005E10C3">
        <w:rPr>
          <w:szCs w:val="24"/>
        </w:rPr>
        <w:t xml:space="preserve"> </w:t>
      </w:r>
      <w:r>
        <w:rPr>
          <w:szCs w:val="24"/>
        </w:rPr>
        <w:t>области</w:t>
      </w:r>
      <w:r w:rsidRPr="005E10C3">
        <w:rPr>
          <w:szCs w:val="24"/>
        </w:rPr>
        <w:t xml:space="preserve"> </w:t>
      </w:r>
      <w:r>
        <w:rPr>
          <w:szCs w:val="24"/>
        </w:rPr>
        <w:t>финансового</w:t>
      </w:r>
      <w:r w:rsidRPr="005E10C3">
        <w:rPr>
          <w:szCs w:val="24"/>
        </w:rPr>
        <w:t xml:space="preserve"> </w:t>
      </w:r>
      <w:r>
        <w:rPr>
          <w:szCs w:val="24"/>
        </w:rPr>
        <w:t>образования</w:t>
      </w:r>
      <w:r w:rsidRPr="005E10C3">
        <w:rPr>
          <w:szCs w:val="24"/>
        </w:rPr>
        <w:t xml:space="preserve"> </w:t>
      </w:r>
      <w:r>
        <w:rPr>
          <w:szCs w:val="24"/>
        </w:rPr>
        <w:t>в</w:t>
      </w:r>
      <w:r w:rsidRPr="005E10C3">
        <w:rPr>
          <w:szCs w:val="24"/>
        </w:rPr>
        <w:t xml:space="preserve"> </w:t>
      </w:r>
      <w:r>
        <w:rPr>
          <w:szCs w:val="24"/>
        </w:rPr>
        <w:t>Японии</w:t>
      </w:r>
      <w:r w:rsidRPr="005E10C3">
        <w:rPr>
          <w:szCs w:val="24"/>
        </w:rPr>
        <w:t xml:space="preserve"> </w:t>
      </w:r>
      <w:r>
        <w:rPr>
          <w:szCs w:val="24"/>
        </w:rPr>
        <w:t>являются</w:t>
      </w:r>
      <w:r w:rsidRPr="005E10C3">
        <w:rPr>
          <w:szCs w:val="24"/>
        </w:rPr>
        <w:t xml:space="preserve"> </w:t>
      </w:r>
      <w:r w:rsidRPr="00FD74EB">
        <w:rPr>
          <w:szCs w:val="24"/>
        </w:rPr>
        <w:t>Центральный</w:t>
      </w:r>
      <w:r w:rsidRPr="005E10C3">
        <w:rPr>
          <w:szCs w:val="24"/>
        </w:rPr>
        <w:t xml:space="preserve"> </w:t>
      </w:r>
      <w:r w:rsidRPr="00FD74EB">
        <w:rPr>
          <w:szCs w:val="24"/>
        </w:rPr>
        <w:t>совет</w:t>
      </w:r>
      <w:r w:rsidRPr="005E10C3">
        <w:rPr>
          <w:szCs w:val="24"/>
        </w:rPr>
        <w:t xml:space="preserve"> </w:t>
      </w:r>
      <w:r w:rsidRPr="00FD74EB">
        <w:rPr>
          <w:szCs w:val="24"/>
        </w:rPr>
        <w:t>информации</w:t>
      </w:r>
      <w:r w:rsidRPr="005E10C3">
        <w:rPr>
          <w:szCs w:val="24"/>
        </w:rPr>
        <w:t xml:space="preserve"> </w:t>
      </w:r>
      <w:r w:rsidRPr="00FD74EB">
        <w:rPr>
          <w:szCs w:val="24"/>
        </w:rPr>
        <w:t>по</w:t>
      </w:r>
      <w:r w:rsidRPr="005E10C3">
        <w:rPr>
          <w:szCs w:val="24"/>
        </w:rPr>
        <w:t xml:space="preserve"> </w:t>
      </w:r>
      <w:r w:rsidRPr="00FD74EB">
        <w:rPr>
          <w:szCs w:val="24"/>
        </w:rPr>
        <w:t>финансовым</w:t>
      </w:r>
      <w:r w:rsidRPr="005E10C3">
        <w:rPr>
          <w:szCs w:val="24"/>
        </w:rPr>
        <w:t xml:space="preserve"> </w:t>
      </w:r>
      <w:r w:rsidRPr="00FD74EB">
        <w:rPr>
          <w:szCs w:val="24"/>
        </w:rPr>
        <w:t>услугам</w:t>
      </w:r>
      <w:r w:rsidR="00CA05DF">
        <w:rPr>
          <w:rStyle w:val="a5"/>
          <w:szCs w:val="24"/>
        </w:rPr>
        <w:footnoteReference w:id="2"/>
      </w:r>
      <w:r w:rsidRPr="005E10C3">
        <w:rPr>
          <w:szCs w:val="24"/>
        </w:rPr>
        <w:t xml:space="preserve"> (</w:t>
      </w:r>
      <w:r w:rsidRPr="005E10C3">
        <w:rPr>
          <w:szCs w:val="24"/>
          <w:lang w:val="en-US"/>
        </w:rPr>
        <w:t>Central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Council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for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Financial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Services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Information</w:t>
      </w:r>
      <w:r w:rsidRPr="005E10C3">
        <w:rPr>
          <w:szCs w:val="24"/>
        </w:rPr>
        <w:t xml:space="preserve">, </w:t>
      </w:r>
      <w:r w:rsidRPr="005E10C3">
        <w:rPr>
          <w:szCs w:val="24"/>
          <w:lang w:val="en-US"/>
        </w:rPr>
        <w:t>CCFSI</w:t>
      </w:r>
      <w:r w:rsidR="001D271B">
        <w:rPr>
          <w:rStyle w:val="a5"/>
          <w:szCs w:val="24"/>
        </w:rPr>
        <w:footnoteReference w:id="3"/>
      </w:r>
      <w:r w:rsidR="00CA05DF" w:rsidRPr="005E10C3">
        <w:rPr>
          <w:szCs w:val="24"/>
        </w:rPr>
        <w:t xml:space="preserve">) </w:t>
      </w:r>
      <w:r>
        <w:rPr>
          <w:szCs w:val="24"/>
        </w:rPr>
        <w:t>и</w:t>
      </w:r>
      <w:r w:rsidRPr="005E10C3">
        <w:rPr>
          <w:szCs w:val="24"/>
        </w:rPr>
        <w:t xml:space="preserve"> </w:t>
      </w:r>
      <w:r>
        <w:rPr>
          <w:szCs w:val="24"/>
        </w:rPr>
        <w:t>Агентство</w:t>
      </w:r>
      <w:r w:rsidRPr="005E10C3">
        <w:rPr>
          <w:szCs w:val="24"/>
        </w:rPr>
        <w:t xml:space="preserve"> </w:t>
      </w:r>
      <w:r w:rsidRPr="005C34CB">
        <w:rPr>
          <w:szCs w:val="24"/>
        </w:rPr>
        <w:t>финансовы</w:t>
      </w:r>
      <w:r>
        <w:rPr>
          <w:szCs w:val="24"/>
        </w:rPr>
        <w:t>х</w:t>
      </w:r>
      <w:r w:rsidRPr="005E10C3">
        <w:rPr>
          <w:szCs w:val="24"/>
        </w:rPr>
        <w:t xml:space="preserve"> </w:t>
      </w:r>
      <w:r>
        <w:rPr>
          <w:szCs w:val="24"/>
        </w:rPr>
        <w:t>услуг</w:t>
      </w:r>
      <w:r w:rsidRPr="005E10C3">
        <w:rPr>
          <w:szCs w:val="24"/>
        </w:rPr>
        <w:t xml:space="preserve"> </w:t>
      </w:r>
      <w:r>
        <w:rPr>
          <w:szCs w:val="24"/>
        </w:rPr>
        <w:t>Японии</w:t>
      </w:r>
      <w:r>
        <w:rPr>
          <w:rStyle w:val="a5"/>
          <w:szCs w:val="24"/>
        </w:rPr>
        <w:footnoteReference w:id="4"/>
      </w:r>
      <w:r w:rsidRPr="005E10C3">
        <w:rPr>
          <w:szCs w:val="24"/>
        </w:rPr>
        <w:t xml:space="preserve"> (</w:t>
      </w:r>
      <w:r w:rsidRPr="005E10C3">
        <w:rPr>
          <w:szCs w:val="24"/>
          <w:lang w:val="en-US"/>
        </w:rPr>
        <w:t>Financial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Services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Agency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of</w:t>
      </w:r>
      <w:r w:rsidRPr="005E10C3">
        <w:rPr>
          <w:szCs w:val="24"/>
        </w:rPr>
        <w:t xml:space="preserve"> </w:t>
      </w:r>
      <w:r w:rsidRPr="005E10C3">
        <w:rPr>
          <w:szCs w:val="24"/>
          <w:lang w:val="en-US"/>
        </w:rPr>
        <w:t>Japan</w:t>
      </w:r>
      <w:r w:rsidRPr="005E10C3">
        <w:rPr>
          <w:szCs w:val="24"/>
        </w:rPr>
        <w:t xml:space="preserve">, </w:t>
      </w:r>
      <w:r w:rsidRPr="005E10C3">
        <w:rPr>
          <w:szCs w:val="24"/>
          <w:lang w:val="en-US"/>
        </w:rPr>
        <w:t>JFSA</w:t>
      </w:r>
      <w:r w:rsidRPr="005E10C3">
        <w:rPr>
          <w:szCs w:val="24"/>
        </w:rPr>
        <w:t>).</w:t>
      </w:r>
    </w:p>
    <w:p w:rsidR="00E5191A" w:rsidRDefault="00E5191A" w:rsidP="00E5191A">
      <w:pPr>
        <w:spacing w:before="0" w:after="240" w:line="360" w:lineRule="auto"/>
        <w:ind w:firstLine="709"/>
        <w:rPr>
          <w:szCs w:val="24"/>
        </w:rPr>
      </w:pPr>
      <w:r w:rsidRPr="00611431">
        <w:rPr>
          <w:szCs w:val="24"/>
        </w:rPr>
        <w:lastRenderedPageBreak/>
        <w:t>Агентство финансовых услуг Японии (</w:t>
      </w:r>
      <w:r w:rsidRPr="00FA17C0">
        <w:rPr>
          <w:szCs w:val="24"/>
          <w:lang w:val="en-US"/>
        </w:rPr>
        <w:t>JFSA</w:t>
      </w:r>
      <w:r w:rsidRPr="00611431">
        <w:rPr>
          <w:szCs w:val="24"/>
        </w:rPr>
        <w:t>)</w:t>
      </w:r>
      <w:r>
        <w:rPr>
          <w:szCs w:val="24"/>
        </w:rPr>
        <w:t xml:space="preserve"> </w:t>
      </w:r>
      <w:r w:rsidRPr="00154717">
        <w:rPr>
          <w:szCs w:val="24"/>
        </w:rPr>
        <w:t>является органом финансового регулирования</w:t>
      </w:r>
      <w:r>
        <w:rPr>
          <w:szCs w:val="24"/>
        </w:rPr>
        <w:t xml:space="preserve">, </w:t>
      </w:r>
      <w:r w:rsidRPr="00154717">
        <w:rPr>
          <w:szCs w:val="24"/>
        </w:rPr>
        <w:t>осуществляющ</w:t>
      </w:r>
      <w:r>
        <w:rPr>
          <w:szCs w:val="24"/>
        </w:rPr>
        <w:t>им</w:t>
      </w:r>
      <w:r w:rsidRPr="00154717">
        <w:rPr>
          <w:szCs w:val="24"/>
        </w:rPr>
        <w:t xml:space="preserve"> надзор за банковской </w:t>
      </w:r>
      <w:r>
        <w:rPr>
          <w:szCs w:val="24"/>
        </w:rPr>
        <w:t xml:space="preserve">и страховой </w:t>
      </w:r>
      <w:r w:rsidRPr="00154717">
        <w:rPr>
          <w:szCs w:val="24"/>
        </w:rPr>
        <w:t>деятельнос</w:t>
      </w:r>
      <w:r>
        <w:rPr>
          <w:szCs w:val="24"/>
        </w:rPr>
        <w:t xml:space="preserve">тью, торговлей ценными бумагами, </w:t>
      </w:r>
      <w:r w:rsidRPr="00154717">
        <w:rPr>
          <w:szCs w:val="24"/>
        </w:rPr>
        <w:t>обменными операциями</w:t>
      </w:r>
      <w:r>
        <w:rPr>
          <w:szCs w:val="24"/>
        </w:rPr>
        <w:t xml:space="preserve"> и</w:t>
      </w:r>
      <w:r w:rsidRPr="00154717">
        <w:rPr>
          <w:szCs w:val="24"/>
        </w:rPr>
        <w:t xml:space="preserve"> страхованием </w:t>
      </w:r>
      <w:r>
        <w:rPr>
          <w:szCs w:val="24"/>
        </w:rPr>
        <w:t>для</w:t>
      </w:r>
      <w:r w:rsidRPr="00154717">
        <w:rPr>
          <w:szCs w:val="24"/>
        </w:rPr>
        <w:t xml:space="preserve"> обеспечения стабильности </w:t>
      </w:r>
      <w:r>
        <w:rPr>
          <w:szCs w:val="24"/>
        </w:rPr>
        <w:t xml:space="preserve">национальной </w:t>
      </w:r>
      <w:r w:rsidRPr="00154717">
        <w:rPr>
          <w:szCs w:val="24"/>
        </w:rPr>
        <w:t>финансовой системы.</w:t>
      </w:r>
      <w:r>
        <w:rPr>
          <w:szCs w:val="24"/>
        </w:rPr>
        <w:t xml:space="preserve"> Агентство </w:t>
      </w:r>
      <w:r w:rsidRPr="00154717">
        <w:rPr>
          <w:szCs w:val="24"/>
        </w:rPr>
        <w:t>является правительственной организацией, подотчетн</w:t>
      </w:r>
      <w:r>
        <w:rPr>
          <w:szCs w:val="24"/>
        </w:rPr>
        <w:t>ой</w:t>
      </w:r>
      <w:r w:rsidRPr="00154717">
        <w:rPr>
          <w:szCs w:val="24"/>
        </w:rPr>
        <w:t xml:space="preserve"> </w:t>
      </w:r>
      <w:r>
        <w:rPr>
          <w:szCs w:val="24"/>
        </w:rPr>
        <w:t>М</w:t>
      </w:r>
      <w:r w:rsidRPr="00154717">
        <w:rPr>
          <w:szCs w:val="24"/>
        </w:rPr>
        <w:t>инистру финансов</w:t>
      </w:r>
      <w:r>
        <w:rPr>
          <w:szCs w:val="24"/>
        </w:rPr>
        <w:t xml:space="preserve"> Японии</w:t>
      </w:r>
      <w:r w:rsidRPr="00154717">
        <w:rPr>
          <w:szCs w:val="24"/>
        </w:rPr>
        <w:t xml:space="preserve">. </w:t>
      </w:r>
    </w:p>
    <w:p w:rsidR="00E5191A" w:rsidRDefault="00E5191A" w:rsidP="00E5191A">
      <w:pPr>
        <w:spacing w:before="0" w:line="360" w:lineRule="auto"/>
        <w:ind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43112DDD" wp14:editId="0519606A">
            <wp:extent cx="6115050" cy="4962525"/>
            <wp:effectExtent l="0" t="0" r="0" b="9525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91A" w:rsidRPr="009F0C92" w:rsidRDefault="00E5191A" w:rsidP="00E5191A">
      <w:pPr>
        <w:spacing w:before="120" w:after="120" w:line="360" w:lineRule="auto"/>
        <w:ind w:firstLine="0"/>
        <w:jc w:val="left"/>
        <w:rPr>
          <w:szCs w:val="24"/>
          <w:lang w:val="en-US"/>
        </w:rPr>
      </w:pPr>
      <w:r>
        <w:rPr>
          <w:szCs w:val="24"/>
        </w:rPr>
        <w:t>Источник</w:t>
      </w:r>
      <w:r w:rsidRPr="009F0C92">
        <w:rPr>
          <w:szCs w:val="24"/>
          <w:lang w:val="en-US"/>
        </w:rPr>
        <w:t xml:space="preserve">: </w:t>
      </w:r>
      <w:r>
        <w:rPr>
          <w:szCs w:val="24"/>
          <w:lang w:val="en-US"/>
        </w:rPr>
        <w:t>JFSA – ADBI – IMF Joint Conference</w:t>
      </w:r>
      <w:r>
        <w:rPr>
          <w:rStyle w:val="a5"/>
          <w:szCs w:val="24"/>
          <w:lang w:val="en-US"/>
        </w:rPr>
        <w:footnoteReference w:id="5"/>
      </w:r>
      <w:r>
        <w:rPr>
          <w:szCs w:val="24"/>
          <w:lang w:val="en-US"/>
        </w:rPr>
        <w:t>, January 27, 2014</w:t>
      </w:r>
    </w:p>
    <w:p w:rsidR="00E5191A" w:rsidRDefault="00E5191A" w:rsidP="00E5191A">
      <w:pPr>
        <w:spacing w:before="0" w:after="240" w:line="360" w:lineRule="auto"/>
        <w:ind w:firstLine="0"/>
        <w:jc w:val="center"/>
        <w:rPr>
          <w:szCs w:val="24"/>
        </w:rPr>
      </w:pPr>
      <w:r>
        <w:rPr>
          <w:szCs w:val="24"/>
        </w:rPr>
        <w:t xml:space="preserve">Рисунок 1 — </w:t>
      </w:r>
      <w:r w:rsidRPr="004C5384">
        <w:rPr>
          <w:szCs w:val="24"/>
        </w:rPr>
        <w:t xml:space="preserve">Роль Агентства финансовых услуг и </w:t>
      </w:r>
      <w:r>
        <w:rPr>
          <w:szCs w:val="24"/>
        </w:rPr>
        <w:t xml:space="preserve">его </w:t>
      </w:r>
      <w:r w:rsidRPr="004C5384">
        <w:rPr>
          <w:szCs w:val="24"/>
        </w:rPr>
        <w:t>взаимодействие с другими организациями</w:t>
      </w:r>
    </w:p>
    <w:p w:rsidR="00935C4E" w:rsidRDefault="00935C4E" w:rsidP="00935C4E">
      <w:pPr>
        <w:spacing w:before="0" w:line="360" w:lineRule="auto"/>
        <w:ind w:firstLine="709"/>
        <w:rPr>
          <w:szCs w:val="24"/>
        </w:rPr>
      </w:pPr>
      <w:r>
        <w:rPr>
          <w:szCs w:val="24"/>
        </w:rPr>
        <w:t xml:space="preserve">Членами </w:t>
      </w:r>
      <w:r w:rsidRPr="00934013">
        <w:rPr>
          <w:szCs w:val="24"/>
        </w:rPr>
        <w:t>Центральн</w:t>
      </w:r>
      <w:r>
        <w:rPr>
          <w:szCs w:val="24"/>
        </w:rPr>
        <w:t>ого</w:t>
      </w:r>
      <w:r w:rsidRPr="00934013">
        <w:rPr>
          <w:szCs w:val="24"/>
        </w:rPr>
        <w:t xml:space="preserve"> совет</w:t>
      </w:r>
      <w:r>
        <w:rPr>
          <w:szCs w:val="24"/>
        </w:rPr>
        <w:t xml:space="preserve">а </w:t>
      </w:r>
      <w:r w:rsidRPr="00DB648B">
        <w:rPr>
          <w:szCs w:val="24"/>
        </w:rPr>
        <w:t>информации</w:t>
      </w:r>
      <w:r w:rsidRPr="004A2510">
        <w:rPr>
          <w:szCs w:val="24"/>
        </w:rPr>
        <w:t xml:space="preserve"> </w:t>
      </w:r>
      <w:r w:rsidRPr="00DB648B">
        <w:rPr>
          <w:szCs w:val="24"/>
        </w:rPr>
        <w:t>по</w:t>
      </w:r>
      <w:r w:rsidRPr="004A2510">
        <w:rPr>
          <w:szCs w:val="24"/>
        </w:rPr>
        <w:t xml:space="preserve"> </w:t>
      </w:r>
      <w:r w:rsidRPr="00DB648B">
        <w:rPr>
          <w:szCs w:val="24"/>
        </w:rPr>
        <w:t>финансовым</w:t>
      </w:r>
      <w:r w:rsidRPr="004A2510">
        <w:rPr>
          <w:szCs w:val="24"/>
        </w:rPr>
        <w:t xml:space="preserve"> </w:t>
      </w:r>
      <w:r w:rsidRPr="00DB648B">
        <w:rPr>
          <w:szCs w:val="24"/>
        </w:rPr>
        <w:t>услугам</w:t>
      </w:r>
      <w:r w:rsidRPr="004A2510">
        <w:rPr>
          <w:szCs w:val="24"/>
        </w:rPr>
        <w:t xml:space="preserve"> </w:t>
      </w:r>
      <w:r>
        <w:rPr>
          <w:szCs w:val="24"/>
        </w:rPr>
        <w:t>(</w:t>
      </w:r>
      <w:r w:rsidRPr="00E4079B">
        <w:rPr>
          <w:szCs w:val="24"/>
        </w:rPr>
        <w:t>CCFSI</w:t>
      </w:r>
      <w:r>
        <w:rPr>
          <w:szCs w:val="24"/>
        </w:rPr>
        <w:t>) являются</w:t>
      </w:r>
      <w:r w:rsidRPr="00530F08">
        <w:rPr>
          <w:szCs w:val="24"/>
        </w:rPr>
        <w:t xml:space="preserve"> представ</w:t>
      </w:r>
      <w:r>
        <w:rPr>
          <w:szCs w:val="24"/>
        </w:rPr>
        <w:t>ители</w:t>
      </w:r>
      <w:r w:rsidRPr="00530F08">
        <w:rPr>
          <w:szCs w:val="24"/>
        </w:rPr>
        <w:t xml:space="preserve"> финансовы</w:t>
      </w:r>
      <w:r>
        <w:rPr>
          <w:szCs w:val="24"/>
        </w:rPr>
        <w:t>х</w:t>
      </w:r>
      <w:r w:rsidRPr="00530F08">
        <w:rPr>
          <w:szCs w:val="24"/>
        </w:rPr>
        <w:t xml:space="preserve"> </w:t>
      </w:r>
      <w:r w:rsidR="004A0443">
        <w:rPr>
          <w:szCs w:val="24"/>
        </w:rPr>
        <w:t xml:space="preserve">и экономических организаций </w:t>
      </w:r>
      <w:r w:rsidRPr="00530F08">
        <w:rPr>
          <w:szCs w:val="24"/>
        </w:rPr>
        <w:t>(вкл</w:t>
      </w:r>
      <w:r>
        <w:rPr>
          <w:szCs w:val="24"/>
        </w:rPr>
        <w:t>.</w:t>
      </w:r>
      <w:r w:rsidRPr="00530F08">
        <w:rPr>
          <w:szCs w:val="24"/>
        </w:rPr>
        <w:t xml:space="preserve"> Японскую ассоциацию банкиров</w:t>
      </w:r>
      <w:r w:rsidRPr="00934013">
        <w:t xml:space="preserve"> </w:t>
      </w:r>
      <w:r>
        <w:t>(</w:t>
      </w:r>
      <w:proofErr w:type="spellStart"/>
      <w:r w:rsidRPr="00934013">
        <w:rPr>
          <w:szCs w:val="24"/>
        </w:rPr>
        <w:t>Japanese</w:t>
      </w:r>
      <w:proofErr w:type="spellEnd"/>
      <w:r w:rsidRPr="00934013">
        <w:rPr>
          <w:szCs w:val="24"/>
        </w:rPr>
        <w:t xml:space="preserve"> </w:t>
      </w:r>
      <w:proofErr w:type="spellStart"/>
      <w:r w:rsidRPr="00934013">
        <w:rPr>
          <w:szCs w:val="24"/>
        </w:rPr>
        <w:t>Bankers</w:t>
      </w:r>
      <w:proofErr w:type="spellEnd"/>
      <w:r w:rsidRPr="00934013">
        <w:rPr>
          <w:szCs w:val="24"/>
        </w:rPr>
        <w:t xml:space="preserve"> </w:t>
      </w:r>
      <w:proofErr w:type="spellStart"/>
      <w:r w:rsidRPr="00934013">
        <w:rPr>
          <w:szCs w:val="24"/>
        </w:rPr>
        <w:t>Association</w:t>
      </w:r>
      <w:proofErr w:type="spellEnd"/>
      <w:r>
        <w:rPr>
          <w:szCs w:val="24"/>
        </w:rPr>
        <w:t>)</w:t>
      </w:r>
      <w:r w:rsidR="004A0443">
        <w:rPr>
          <w:szCs w:val="24"/>
        </w:rPr>
        <w:t xml:space="preserve">, </w:t>
      </w:r>
      <w:r w:rsidRPr="00530F08">
        <w:rPr>
          <w:szCs w:val="24"/>
        </w:rPr>
        <w:t>Японскую федерацию экономических организаций</w:t>
      </w:r>
      <w:r>
        <w:rPr>
          <w:szCs w:val="24"/>
        </w:rPr>
        <w:t xml:space="preserve"> </w:t>
      </w:r>
      <w:r>
        <w:rPr>
          <w:szCs w:val="24"/>
        </w:rPr>
        <w:lastRenderedPageBreak/>
        <w:t>(</w:t>
      </w:r>
      <w:proofErr w:type="spellStart"/>
      <w:r w:rsidRPr="00934013">
        <w:rPr>
          <w:szCs w:val="24"/>
        </w:rPr>
        <w:t>Japan</w:t>
      </w:r>
      <w:proofErr w:type="spellEnd"/>
      <w:r w:rsidRPr="00934013">
        <w:rPr>
          <w:szCs w:val="24"/>
        </w:rPr>
        <w:t xml:space="preserve"> </w:t>
      </w:r>
      <w:proofErr w:type="spellStart"/>
      <w:r w:rsidRPr="00934013">
        <w:rPr>
          <w:szCs w:val="24"/>
        </w:rPr>
        <w:t>Federation</w:t>
      </w:r>
      <w:proofErr w:type="spellEnd"/>
      <w:r w:rsidRPr="00934013">
        <w:rPr>
          <w:szCs w:val="24"/>
        </w:rPr>
        <w:t xml:space="preserve"> </w:t>
      </w:r>
      <w:proofErr w:type="spellStart"/>
      <w:r w:rsidRPr="00934013">
        <w:rPr>
          <w:szCs w:val="24"/>
        </w:rPr>
        <w:t>of</w:t>
      </w:r>
      <w:proofErr w:type="spellEnd"/>
      <w:r w:rsidRPr="00934013">
        <w:rPr>
          <w:szCs w:val="24"/>
        </w:rPr>
        <w:t xml:space="preserve"> </w:t>
      </w:r>
      <w:proofErr w:type="spellStart"/>
      <w:r w:rsidRPr="00934013">
        <w:rPr>
          <w:szCs w:val="24"/>
        </w:rPr>
        <w:t>Economic</w:t>
      </w:r>
      <w:proofErr w:type="spellEnd"/>
      <w:r w:rsidRPr="00934013">
        <w:rPr>
          <w:szCs w:val="24"/>
        </w:rPr>
        <w:t xml:space="preserve"> </w:t>
      </w:r>
      <w:proofErr w:type="spellStart"/>
      <w:r w:rsidRPr="00934013">
        <w:rPr>
          <w:szCs w:val="24"/>
        </w:rPr>
        <w:t>Organizations</w:t>
      </w:r>
      <w:proofErr w:type="spellEnd"/>
      <w:r>
        <w:rPr>
          <w:szCs w:val="24"/>
        </w:rPr>
        <w:t>)</w:t>
      </w:r>
      <w:r w:rsidRPr="00530F08">
        <w:rPr>
          <w:szCs w:val="24"/>
        </w:rPr>
        <w:t>)</w:t>
      </w:r>
      <w:r w:rsidR="002D17FD">
        <w:rPr>
          <w:szCs w:val="24"/>
        </w:rPr>
        <w:t xml:space="preserve">, медиа </w:t>
      </w:r>
      <w:r w:rsidRPr="00530F08">
        <w:rPr>
          <w:szCs w:val="24"/>
        </w:rPr>
        <w:t>(вкл</w:t>
      </w:r>
      <w:r>
        <w:rPr>
          <w:szCs w:val="24"/>
        </w:rPr>
        <w:t>.</w:t>
      </w:r>
      <w:r w:rsidRPr="00530F08">
        <w:rPr>
          <w:szCs w:val="24"/>
        </w:rPr>
        <w:t xml:space="preserve"> Японскую вещательную корпорацию (</w:t>
      </w:r>
      <w:proofErr w:type="spellStart"/>
      <w:r w:rsidRPr="00934013">
        <w:rPr>
          <w:szCs w:val="24"/>
        </w:rPr>
        <w:t>Japan</w:t>
      </w:r>
      <w:proofErr w:type="spellEnd"/>
      <w:r w:rsidRPr="00934013">
        <w:rPr>
          <w:szCs w:val="24"/>
        </w:rPr>
        <w:t xml:space="preserve"> </w:t>
      </w:r>
      <w:proofErr w:type="spellStart"/>
      <w:r w:rsidRPr="00934013">
        <w:rPr>
          <w:szCs w:val="24"/>
        </w:rPr>
        <w:t>Broadcasting</w:t>
      </w:r>
      <w:proofErr w:type="spellEnd"/>
      <w:r w:rsidRPr="00934013">
        <w:rPr>
          <w:szCs w:val="24"/>
        </w:rPr>
        <w:t xml:space="preserve"> </w:t>
      </w:r>
      <w:proofErr w:type="spellStart"/>
      <w:r w:rsidRPr="00934013">
        <w:rPr>
          <w:szCs w:val="24"/>
        </w:rPr>
        <w:t>Corporation</w:t>
      </w:r>
      <w:proofErr w:type="spellEnd"/>
      <w:r>
        <w:rPr>
          <w:szCs w:val="24"/>
        </w:rPr>
        <w:t>,</w:t>
      </w:r>
      <w:r w:rsidRPr="00934013">
        <w:rPr>
          <w:szCs w:val="24"/>
        </w:rPr>
        <w:t xml:space="preserve"> </w:t>
      </w:r>
      <w:r w:rsidRPr="00530F08">
        <w:rPr>
          <w:szCs w:val="24"/>
          <w:lang w:val="en-US"/>
        </w:rPr>
        <w:t>NHK</w:t>
      </w:r>
      <w:r w:rsidRPr="00530F08">
        <w:rPr>
          <w:szCs w:val="24"/>
        </w:rPr>
        <w:t>)</w:t>
      </w:r>
      <w:r w:rsidR="002D17FD">
        <w:rPr>
          <w:szCs w:val="24"/>
        </w:rPr>
        <w:t xml:space="preserve">, </w:t>
      </w:r>
      <w:r w:rsidRPr="00530F08">
        <w:rPr>
          <w:szCs w:val="24"/>
        </w:rPr>
        <w:t>ассоциаци</w:t>
      </w:r>
      <w:r w:rsidR="002D17FD">
        <w:rPr>
          <w:szCs w:val="24"/>
        </w:rPr>
        <w:t>й</w:t>
      </w:r>
      <w:r w:rsidRPr="00530F08">
        <w:rPr>
          <w:szCs w:val="24"/>
        </w:rPr>
        <w:t xml:space="preserve"> потребителей</w:t>
      </w:r>
      <w:r w:rsidR="002D17FD">
        <w:rPr>
          <w:szCs w:val="24"/>
        </w:rPr>
        <w:t xml:space="preserve"> и других организаций</w:t>
      </w:r>
      <w:r w:rsidRPr="00530F08">
        <w:rPr>
          <w:szCs w:val="24"/>
        </w:rPr>
        <w:t>.</w:t>
      </w:r>
    </w:p>
    <w:p w:rsidR="00935C4E" w:rsidRDefault="00935C4E" w:rsidP="00935C4E">
      <w:pPr>
        <w:spacing w:before="0" w:after="240" w:line="360" w:lineRule="auto"/>
        <w:ind w:firstLine="709"/>
        <w:rPr>
          <w:szCs w:val="24"/>
        </w:rPr>
      </w:pPr>
      <w:r w:rsidRPr="003B5E8B">
        <w:rPr>
          <w:szCs w:val="24"/>
        </w:rPr>
        <w:t>Центральный совет</w:t>
      </w:r>
      <w:r>
        <w:rPr>
          <w:szCs w:val="24"/>
        </w:rPr>
        <w:t xml:space="preserve"> осуществляет деятельность по предоставлению информации по финансовым услугам в тесном сотрудничестве с:</w:t>
      </w:r>
    </w:p>
    <w:p w:rsidR="00935C4E" w:rsidRDefault="00935C4E" w:rsidP="00935C4E">
      <w:pPr>
        <w:pStyle w:val="af6"/>
        <w:numPr>
          <w:ilvl w:val="0"/>
          <w:numId w:val="15"/>
        </w:numPr>
        <w:spacing w:before="0" w:line="360" w:lineRule="auto"/>
        <w:ind w:left="1418" w:hanging="709"/>
        <w:rPr>
          <w:szCs w:val="24"/>
        </w:rPr>
      </w:pPr>
      <w:r w:rsidRPr="005E0F6A">
        <w:rPr>
          <w:szCs w:val="24"/>
        </w:rPr>
        <w:t>местными советами – формируются в основном на базе местных органов власти, офисов Банка Японии (24 местных совета расположены в офисах Банка Японии и 23 - в местных правительственных учреждениях). Местные советы осуществляют информационную деятельность по финансовым услугам на местном уровне;</w:t>
      </w:r>
    </w:p>
    <w:p w:rsidR="00935C4E" w:rsidRDefault="00935C4E" w:rsidP="00935C4E">
      <w:pPr>
        <w:pStyle w:val="af6"/>
        <w:numPr>
          <w:ilvl w:val="0"/>
          <w:numId w:val="15"/>
        </w:numPr>
        <w:spacing w:before="0" w:line="360" w:lineRule="auto"/>
        <w:ind w:left="1418" w:hanging="709"/>
        <w:rPr>
          <w:szCs w:val="24"/>
        </w:rPr>
      </w:pPr>
      <w:r w:rsidRPr="005E0F6A">
        <w:rPr>
          <w:szCs w:val="24"/>
        </w:rPr>
        <w:t xml:space="preserve">Банком Японии </w:t>
      </w:r>
      <w:r>
        <w:rPr>
          <w:szCs w:val="24"/>
        </w:rPr>
        <w:t>–</w:t>
      </w:r>
      <w:r w:rsidRPr="005E0F6A">
        <w:rPr>
          <w:szCs w:val="24"/>
        </w:rPr>
        <w:t xml:space="preserve"> </w:t>
      </w:r>
      <w:r>
        <w:rPr>
          <w:szCs w:val="24"/>
        </w:rPr>
        <w:t xml:space="preserve">с момента создания в </w:t>
      </w:r>
      <w:r w:rsidRPr="005E0F6A">
        <w:rPr>
          <w:szCs w:val="24"/>
        </w:rPr>
        <w:t>1952 г</w:t>
      </w:r>
      <w:r>
        <w:rPr>
          <w:szCs w:val="24"/>
        </w:rPr>
        <w:t>.</w:t>
      </w:r>
      <w:r w:rsidRPr="005E0F6A">
        <w:rPr>
          <w:szCs w:val="24"/>
        </w:rPr>
        <w:t xml:space="preserve"> Центрального совета по содействию сбережениям Банк Японии </w:t>
      </w:r>
      <w:r>
        <w:rPr>
          <w:szCs w:val="24"/>
        </w:rPr>
        <w:t>выступает в качестве</w:t>
      </w:r>
      <w:r w:rsidRPr="005E0F6A">
        <w:rPr>
          <w:szCs w:val="24"/>
        </w:rPr>
        <w:t xml:space="preserve"> </w:t>
      </w:r>
      <w:r>
        <w:rPr>
          <w:szCs w:val="24"/>
        </w:rPr>
        <w:t xml:space="preserve">его </w:t>
      </w:r>
      <w:r w:rsidRPr="005E0F6A">
        <w:rPr>
          <w:szCs w:val="24"/>
        </w:rPr>
        <w:t>секретариата. В настоящее время секретариат находится в Департаменте по связям с общественностью Банка</w:t>
      </w:r>
      <w:r>
        <w:rPr>
          <w:szCs w:val="24"/>
        </w:rPr>
        <w:t xml:space="preserve"> (</w:t>
      </w:r>
      <w:proofErr w:type="spellStart"/>
      <w:r w:rsidRPr="005E0F6A">
        <w:rPr>
          <w:szCs w:val="24"/>
        </w:rPr>
        <w:t>Public</w:t>
      </w:r>
      <w:proofErr w:type="spellEnd"/>
      <w:r w:rsidRPr="005E0F6A">
        <w:rPr>
          <w:szCs w:val="24"/>
        </w:rPr>
        <w:t xml:space="preserve"> </w:t>
      </w:r>
      <w:proofErr w:type="spellStart"/>
      <w:r w:rsidRPr="005E0F6A">
        <w:rPr>
          <w:szCs w:val="24"/>
        </w:rPr>
        <w:t>Relations</w:t>
      </w:r>
      <w:proofErr w:type="spellEnd"/>
      <w:r w:rsidRPr="005E0F6A">
        <w:rPr>
          <w:szCs w:val="24"/>
        </w:rPr>
        <w:t xml:space="preserve"> </w:t>
      </w:r>
      <w:proofErr w:type="spellStart"/>
      <w:r w:rsidRPr="005E0F6A">
        <w:rPr>
          <w:szCs w:val="24"/>
        </w:rPr>
        <w:t>Department</w:t>
      </w:r>
      <w:proofErr w:type="spellEnd"/>
      <w:r>
        <w:rPr>
          <w:szCs w:val="24"/>
        </w:rPr>
        <w:t>);</w:t>
      </w:r>
    </w:p>
    <w:p w:rsidR="00935C4E" w:rsidRDefault="00935C4E" w:rsidP="00935C4E">
      <w:pPr>
        <w:pStyle w:val="af6"/>
        <w:numPr>
          <w:ilvl w:val="0"/>
          <w:numId w:val="15"/>
        </w:numPr>
        <w:spacing w:before="0" w:line="360" w:lineRule="auto"/>
        <w:ind w:left="1418" w:hanging="709"/>
        <w:rPr>
          <w:szCs w:val="24"/>
        </w:rPr>
      </w:pPr>
      <w:r w:rsidRPr="0007494B">
        <w:rPr>
          <w:szCs w:val="24"/>
        </w:rPr>
        <w:t>Агентством финансовых услуг Японии, которое взаимодействует</w:t>
      </w:r>
      <w:r>
        <w:rPr>
          <w:szCs w:val="24"/>
        </w:rPr>
        <w:t xml:space="preserve"> как с </w:t>
      </w:r>
      <w:r w:rsidRPr="0007494B">
        <w:rPr>
          <w:szCs w:val="24"/>
        </w:rPr>
        <w:t>Центральным советом</w:t>
      </w:r>
      <w:r>
        <w:rPr>
          <w:szCs w:val="24"/>
        </w:rPr>
        <w:t>, так и с</w:t>
      </w:r>
      <w:r w:rsidRPr="0007494B">
        <w:rPr>
          <w:szCs w:val="24"/>
        </w:rPr>
        <w:t xml:space="preserve"> местными </w:t>
      </w:r>
      <w:r>
        <w:rPr>
          <w:szCs w:val="24"/>
        </w:rPr>
        <w:t>советами;</w:t>
      </w:r>
    </w:p>
    <w:p w:rsidR="00935C4E" w:rsidRPr="0007494B" w:rsidRDefault="00935C4E" w:rsidP="00935C4E">
      <w:pPr>
        <w:pStyle w:val="af6"/>
        <w:numPr>
          <w:ilvl w:val="0"/>
          <w:numId w:val="15"/>
        </w:numPr>
        <w:spacing w:before="0" w:after="120" w:line="360" w:lineRule="auto"/>
        <w:ind w:left="1418" w:hanging="709"/>
        <w:rPr>
          <w:szCs w:val="24"/>
        </w:rPr>
      </w:pPr>
      <w:r w:rsidRPr="0007494B">
        <w:rPr>
          <w:szCs w:val="24"/>
        </w:rPr>
        <w:t>местными органами управления - префектурными, городскими, районными, сельскими органами власти, занимающимися административными вопросами в отношении информационной деятельности в сфере финансовых услуг.</w:t>
      </w:r>
    </w:p>
    <w:p w:rsidR="00620D71" w:rsidRPr="00E5191A" w:rsidRDefault="00E5191A" w:rsidP="000E547A">
      <w:pPr>
        <w:spacing w:before="240" w:after="24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Обоснование необходимости</w:t>
      </w:r>
      <w:r w:rsidR="00620D71" w:rsidRPr="00E5191A">
        <w:rPr>
          <w:sz w:val="28"/>
          <w:szCs w:val="28"/>
        </w:rPr>
        <w:t xml:space="preserve"> </w:t>
      </w:r>
      <w:r w:rsidR="00620D71">
        <w:rPr>
          <w:sz w:val="28"/>
          <w:szCs w:val="28"/>
        </w:rPr>
        <w:t>финансового</w:t>
      </w:r>
      <w:r w:rsidR="00620D71" w:rsidRPr="00E5191A">
        <w:rPr>
          <w:sz w:val="28"/>
          <w:szCs w:val="28"/>
        </w:rPr>
        <w:t xml:space="preserve"> </w:t>
      </w:r>
      <w:r w:rsidR="00620D7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в Японии</w:t>
      </w:r>
    </w:p>
    <w:p w:rsidR="00C47848" w:rsidRPr="00C47848" w:rsidRDefault="00C47848" w:rsidP="00C47848">
      <w:pPr>
        <w:spacing w:before="0" w:line="360" w:lineRule="auto"/>
        <w:ind w:firstLine="709"/>
      </w:pPr>
      <w:r>
        <w:t>На современном этапе для того, ч</w:t>
      </w:r>
      <w:r w:rsidRPr="00C47848">
        <w:t>тобы стать финансово независимым член</w:t>
      </w:r>
      <w:r>
        <w:t>ом</w:t>
      </w:r>
      <w:r w:rsidRPr="00C47848">
        <w:t xml:space="preserve"> общества и улучшить качество</w:t>
      </w:r>
      <w:r>
        <w:t xml:space="preserve"> своей</w:t>
      </w:r>
      <w:r w:rsidRPr="00C47848">
        <w:t xml:space="preserve"> жизни</w:t>
      </w:r>
      <w:r>
        <w:t xml:space="preserve"> необходимо обладать определенными</w:t>
      </w:r>
      <w:r w:rsidRPr="00C47848">
        <w:t xml:space="preserve"> знания</w:t>
      </w:r>
      <w:r>
        <w:t>ми</w:t>
      </w:r>
      <w:r w:rsidRPr="00C47848">
        <w:t xml:space="preserve"> и навык</w:t>
      </w:r>
      <w:r>
        <w:t>ами, позволяющими</w:t>
      </w:r>
      <w:r w:rsidRPr="00C47848">
        <w:t xml:space="preserve"> </w:t>
      </w:r>
      <w:r>
        <w:t>осуществлять правильный выбор</w:t>
      </w:r>
      <w:r w:rsidRPr="00C47848">
        <w:t xml:space="preserve"> финансовы</w:t>
      </w:r>
      <w:r>
        <w:t>х</w:t>
      </w:r>
      <w:r w:rsidRPr="00C47848">
        <w:t xml:space="preserve"> продукт</w:t>
      </w:r>
      <w:r>
        <w:t>ов и услуг</w:t>
      </w:r>
      <w:r w:rsidR="0052761E">
        <w:t xml:space="preserve">. Для </w:t>
      </w:r>
      <w:r>
        <w:t>эффективно</w:t>
      </w:r>
      <w:r w:rsidR="0052761E">
        <w:t>го</w:t>
      </w:r>
      <w:r>
        <w:t xml:space="preserve"> управл</w:t>
      </w:r>
      <w:r w:rsidR="0052761E">
        <w:t>ения</w:t>
      </w:r>
      <w:r>
        <w:t xml:space="preserve"> личными финансами</w:t>
      </w:r>
      <w:r w:rsidR="0052761E">
        <w:t xml:space="preserve"> т</w:t>
      </w:r>
      <w:r w:rsidRPr="00C47848">
        <w:t xml:space="preserve">акже важно </w:t>
      </w:r>
      <w:r w:rsidR="0052761E">
        <w:t>развивать</w:t>
      </w:r>
      <w:r w:rsidRPr="00C47848">
        <w:t xml:space="preserve"> привычку к </w:t>
      </w:r>
      <w:r w:rsidR="0052761E">
        <w:t xml:space="preserve">повседневному финансовому </w:t>
      </w:r>
      <w:r w:rsidRPr="00C47848">
        <w:t xml:space="preserve">планированию </w:t>
      </w:r>
      <w:r w:rsidR="0052761E">
        <w:t>на случай</w:t>
      </w:r>
      <w:r w:rsidRPr="00C47848">
        <w:t xml:space="preserve"> </w:t>
      </w:r>
      <w:r w:rsidR="0052761E">
        <w:t>будущих расходов (</w:t>
      </w:r>
      <w:r w:rsidR="0052761E" w:rsidRPr="00C47848">
        <w:t>обучени</w:t>
      </w:r>
      <w:r w:rsidR="0052761E">
        <w:t>е</w:t>
      </w:r>
      <w:r w:rsidR="0052761E" w:rsidRPr="00C47848">
        <w:t>, покупк</w:t>
      </w:r>
      <w:r w:rsidR="0052761E">
        <w:t>а</w:t>
      </w:r>
      <w:r w:rsidR="0052761E" w:rsidRPr="00C47848">
        <w:t xml:space="preserve"> </w:t>
      </w:r>
      <w:r w:rsidR="0052761E">
        <w:t xml:space="preserve">недвижимости, </w:t>
      </w:r>
      <w:r w:rsidR="0052761E" w:rsidRPr="00C47848">
        <w:t>выход на пенсию</w:t>
      </w:r>
      <w:r w:rsidR="0052761E">
        <w:t xml:space="preserve">) и </w:t>
      </w:r>
      <w:r w:rsidR="0052761E" w:rsidRPr="00C47848">
        <w:t>непредвиденных</w:t>
      </w:r>
      <w:r w:rsidR="0052761E">
        <w:t xml:space="preserve"> событий</w:t>
      </w:r>
      <w:r w:rsidRPr="00C47848">
        <w:t xml:space="preserve"> </w:t>
      </w:r>
      <w:r w:rsidR="0052761E">
        <w:t>(</w:t>
      </w:r>
      <w:r w:rsidRPr="00C47848">
        <w:t>болезн</w:t>
      </w:r>
      <w:r w:rsidR="0052761E">
        <w:t>и, несчастные случаи).</w:t>
      </w:r>
    </w:p>
    <w:p w:rsidR="00C47848" w:rsidRPr="00C47848" w:rsidRDefault="00D428EC" w:rsidP="005E32E4">
      <w:pPr>
        <w:spacing w:before="0" w:line="360" w:lineRule="auto"/>
        <w:ind w:firstLine="709"/>
      </w:pPr>
      <w:r>
        <w:t>Аспекты финансового п</w:t>
      </w:r>
      <w:r w:rsidR="00C47848" w:rsidRPr="00C47848">
        <w:t>ланировани</w:t>
      </w:r>
      <w:r>
        <w:t>я</w:t>
      </w:r>
      <w:r w:rsidR="00C47848" w:rsidRPr="00C47848">
        <w:t xml:space="preserve"> жизни и </w:t>
      </w:r>
      <w:r>
        <w:t xml:space="preserve">эффективного </w:t>
      </w:r>
      <w:r w:rsidR="00C47848" w:rsidRPr="00C47848">
        <w:t>управлени</w:t>
      </w:r>
      <w:r>
        <w:t>я</w:t>
      </w:r>
      <w:r w:rsidR="00C47848" w:rsidRPr="00C47848">
        <w:t xml:space="preserve"> </w:t>
      </w:r>
      <w:r>
        <w:t>личными финансами</w:t>
      </w:r>
      <w:r w:rsidR="00C47848" w:rsidRPr="00C47848">
        <w:t xml:space="preserve"> </w:t>
      </w:r>
      <w:r>
        <w:t xml:space="preserve">являются ключевыми в деятельности </w:t>
      </w:r>
      <w:r w:rsidR="0011284D">
        <w:t xml:space="preserve">органов власти Японии и других задействованных организаций в области </w:t>
      </w:r>
      <w:r w:rsidR="0011284D" w:rsidRPr="00C47848">
        <w:t>повышения</w:t>
      </w:r>
      <w:r w:rsidR="0011284D">
        <w:t xml:space="preserve"> </w:t>
      </w:r>
      <w:r w:rsidR="00C47848" w:rsidRPr="00C47848">
        <w:t>финансового образования</w:t>
      </w:r>
      <w:r w:rsidR="0011284D">
        <w:t xml:space="preserve"> населения</w:t>
      </w:r>
      <w:r w:rsidR="00C47848" w:rsidRPr="00C47848">
        <w:t>.</w:t>
      </w:r>
      <w:r w:rsidR="005E32E4">
        <w:t xml:space="preserve"> </w:t>
      </w:r>
      <w:r w:rsidR="00C47848" w:rsidRPr="00C47848">
        <w:t xml:space="preserve"> «</w:t>
      </w:r>
      <w:r w:rsidR="005E32E4">
        <w:t>П</w:t>
      </w:r>
      <w:r w:rsidR="00C47848" w:rsidRPr="00C47848">
        <w:t xml:space="preserve">росвещение </w:t>
      </w:r>
      <w:r w:rsidR="005E32E4">
        <w:t>населения</w:t>
      </w:r>
      <w:r w:rsidR="00C47848" w:rsidRPr="00C47848">
        <w:t xml:space="preserve"> в области финансов» </w:t>
      </w:r>
      <w:r w:rsidR="005E32E4">
        <w:t xml:space="preserve">предполагает </w:t>
      </w:r>
      <w:r w:rsidR="00C47848" w:rsidRPr="00C47848">
        <w:t>предоставл</w:t>
      </w:r>
      <w:r w:rsidR="005E32E4">
        <w:t>ение</w:t>
      </w:r>
      <w:r w:rsidR="00C47848" w:rsidRPr="00C47848">
        <w:t xml:space="preserve"> </w:t>
      </w:r>
      <w:r w:rsidR="005E32E4">
        <w:t>населению</w:t>
      </w:r>
      <w:r w:rsidR="00C47848" w:rsidRPr="00C47848">
        <w:t xml:space="preserve"> необходим</w:t>
      </w:r>
      <w:r w:rsidR="005E32E4">
        <w:t>ой</w:t>
      </w:r>
      <w:r w:rsidR="00C47848" w:rsidRPr="00C47848">
        <w:t xml:space="preserve"> информаци</w:t>
      </w:r>
      <w:r w:rsidR="005E32E4">
        <w:t>и</w:t>
      </w:r>
      <w:r w:rsidR="00C47848" w:rsidRPr="00C47848">
        <w:t xml:space="preserve"> </w:t>
      </w:r>
      <w:r w:rsidR="005E32E4">
        <w:t>для</w:t>
      </w:r>
      <w:r w:rsidR="00C47848" w:rsidRPr="00C47848">
        <w:t xml:space="preserve"> повыш</w:t>
      </w:r>
      <w:r w:rsidR="005E32E4">
        <w:t>ения</w:t>
      </w:r>
      <w:r w:rsidR="00C47848" w:rsidRPr="00C47848">
        <w:t xml:space="preserve"> </w:t>
      </w:r>
      <w:r w:rsidR="005E32E4">
        <w:t>его</w:t>
      </w:r>
      <w:r w:rsidR="00C47848" w:rsidRPr="00C47848">
        <w:t xml:space="preserve"> способност</w:t>
      </w:r>
      <w:r w:rsidR="005E32E4">
        <w:t>и к осуществлению</w:t>
      </w:r>
      <w:r w:rsidR="00C47848" w:rsidRPr="00C47848">
        <w:t xml:space="preserve"> самостоятельно</w:t>
      </w:r>
      <w:r w:rsidR="005E32E4">
        <w:t>го наилучшего выбора</w:t>
      </w:r>
      <w:r w:rsidR="005E32E4" w:rsidRPr="005E32E4">
        <w:t xml:space="preserve"> </w:t>
      </w:r>
      <w:r w:rsidR="005E32E4">
        <w:t>финансовых продуктов и услуг, оценке сопутствующих рисков, финансовому планированию на различных жизненных этапах.</w:t>
      </w:r>
    </w:p>
    <w:p w:rsidR="00C47848" w:rsidRDefault="00C47848" w:rsidP="00EB6C8A">
      <w:pPr>
        <w:spacing w:before="0" w:line="360" w:lineRule="auto"/>
        <w:ind w:firstLine="709"/>
      </w:pPr>
      <w:r w:rsidRPr="00C47848">
        <w:lastRenderedPageBreak/>
        <w:t xml:space="preserve">Огромная задача в продвижении финансового образования </w:t>
      </w:r>
      <w:r w:rsidR="00965257">
        <w:t>заключается в</w:t>
      </w:r>
      <w:r w:rsidRPr="00C47848">
        <w:t xml:space="preserve"> </w:t>
      </w:r>
      <w:r w:rsidR="00965257">
        <w:t xml:space="preserve">привлечении людей, не </w:t>
      </w:r>
      <w:r w:rsidRPr="00C47848">
        <w:t xml:space="preserve">заинтересованных в </w:t>
      </w:r>
      <w:r w:rsidR="00965257">
        <w:t>повышении своего уровня финансовой грамотности, а также в донесении до населения информации, касающейся рисков</w:t>
      </w:r>
      <w:r w:rsidR="00EB6C8A">
        <w:t xml:space="preserve"> обладания недостаточными финансовыми знаниями в повседневной</w:t>
      </w:r>
      <w:r w:rsidRPr="00C47848">
        <w:t xml:space="preserve"> жизни.</w:t>
      </w:r>
    </w:p>
    <w:p w:rsidR="00EB6031" w:rsidRDefault="00EB6031" w:rsidP="00EB6031">
      <w:pPr>
        <w:spacing w:before="0" w:line="360" w:lineRule="auto"/>
        <w:ind w:firstLine="709"/>
      </w:pPr>
      <w:r>
        <w:t>Финансовое образование предоставляет населению необходимые знания о функциях денег и роли экономических и финансовых операций, повышает уровень жизни и формирует систему ценностей, развивает способность к самостоятельному принятию решений, финансовому планированию и эффективному управлению личными финансами, позволяет избежать финансовых проблем.</w:t>
      </w:r>
    </w:p>
    <w:p w:rsidR="005A4493" w:rsidRPr="00AA1556" w:rsidRDefault="005A4493" w:rsidP="00AA1556">
      <w:pPr>
        <w:spacing w:before="0" w:after="240" w:line="360" w:lineRule="auto"/>
        <w:ind w:firstLine="709"/>
      </w:pPr>
      <w:r>
        <w:t xml:space="preserve">Таким образом, </w:t>
      </w:r>
      <w:r w:rsidRPr="005A4493">
        <w:t>цель</w:t>
      </w:r>
      <w:r>
        <w:t>ю</w:t>
      </w:r>
      <w:r w:rsidRPr="005A4493">
        <w:t xml:space="preserve"> финансового образования</w:t>
      </w:r>
      <w:r>
        <w:t xml:space="preserve"> населения в частности является предоставление полной информации, касающейся финансовых возможностей </w:t>
      </w:r>
      <w:r w:rsidRPr="005A4493">
        <w:t>потребител</w:t>
      </w:r>
      <w:r>
        <w:t xml:space="preserve">ей финансовых продуктов и услуг, а также </w:t>
      </w:r>
      <w:r w:rsidRPr="005A4493">
        <w:t>потребительско</w:t>
      </w:r>
      <w:r>
        <w:t>го</w:t>
      </w:r>
      <w:r w:rsidRPr="005A4493">
        <w:t xml:space="preserve"> кредит</w:t>
      </w:r>
      <w:r>
        <w:t>ования и сопутствующих ему рисков</w:t>
      </w:r>
      <w:r w:rsidRPr="005A4493">
        <w:t xml:space="preserve">. </w:t>
      </w:r>
      <w:r w:rsidR="00AA1556">
        <w:t xml:space="preserve">Согласно статистике Министерства юстиции Японии, </w:t>
      </w:r>
      <w:r w:rsidRPr="005A4493">
        <w:t>количество дефолтов японских дом</w:t>
      </w:r>
      <w:r w:rsidR="00AA1556">
        <w:t xml:space="preserve">ашних </w:t>
      </w:r>
      <w:r w:rsidRPr="005A4493">
        <w:t>хозяйств</w:t>
      </w:r>
      <w:r w:rsidR="00AA1556">
        <w:t xml:space="preserve"> по потребительским кредитам достигло максимума </w:t>
      </w:r>
      <w:r w:rsidR="00AA1556" w:rsidRPr="005A4493">
        <w:t>в 2002-2003 г</w:t>
      </w:r>
      <w:r w:rsidR="00AA1556">
        <w:t>г., после чего начало последовательно снижаться (в соответствии с рисунком 2)</w:t>
      </w:r>
      <w:r w:rsidRPr="005A4493">
        <w:t xml:space="preserve">. </w:t>
      </w:r>
    </w:p>
    <w:p w:rsidR="00620D71" w:rsidRPr="00655DFF" w:rsidRDefault="00620D71" w:rsidP="00AA1556">
      <w:pPr>
        <w:spacing w:before="0" w:line="360" w:lineRule="auto"/>
        <w:ind w:firstLine="0"/>
        <w:rPr>
          <w:lang w:val="en-US"/>
        </w:rPr>
      </w:pPr>
      <w:r>
        <w:rPr>
          <w:noProof/>
        </w:rPr>
        <w:drawing>
          <wp:inline distT="0" distB="0" distL="0" distR="0" wp14:anchorId="3D138AAD" wp14:editId="31BBD641">
            <wp:extent cx="6124575" cy="3086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22"/>
                    <a:stretch/>
                  </pic:blipFill>
                  <pic:spPr bwMode="auto">
                    <a:xfrm>
                      <a:off x="0" y="0"/>
                      <a:ext cx="61245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D71" w:rsidRDefault="005A4493" w:rsidP="003E363E">
      <w:pPr>
        <w:spacing w:before="120" w:after="120" w:line="360" w:lineRule="auto"/>
        <w:ind w:firstLine="0"/>
        <w:rPr>
          <w:lang w:val="en-US"/>
        </w:rPr>
      </w:pPr>
      <w:r>
        <w:t>Источник</w:t>
      </w:r>
      <w:r w:rsidRPr="005A4493">
        <w:rPr>
          <w:lang w:val="en-US"/>
        </w:rPr>
        <w:t>: Japan Ministry of Justice</w:t>
      </w:r>
      <w:r>
        <w:rPr>
          <w:rStyle w:val="a5"/>
          <w:lang w:val="en-US"/>
        </w:rPr>
        <w:footnoteReference w:id="6"/>
      </w:r>
      <w:r w:rsidRPr="005A4493">
        <w:rPr>
          <w:lang w:val="en-US"/>
        </w:rPr>
        <w:t xml:space="preserve"> </w:t>
      </w:r>
    </w:p>
    <w:p w:rsidR="00AA1556" w:rsidRPr="00AA1556" w:rsidRDefault="00AA1556" w:rsidP="00AA1556">
      <w:pPr>
        <w:spacing w:before="120" w:after="240" w:line="360" w:lineRule="auto"/>
        <w:ind w:firstLine="709"/>
        <w:jc w:val="center"/>
      </w:pPr>
      <w:r>
        <w:t>Рисунок 2 — К</w:t>
      </w:r>
      <w:r w:rsidRPr="00AA1556">
        <w:t xml:space="preserve">оличество дефолтов домашних хозяйств </w:t>
      </w:r>
      <w:r>
        <w:t xml:space="preserve">Японии </w:t>
      </w:r>
      <w:r w:rsidRPr="00AA1556">
        <w:t>по потребительским кредитам</w:t>
      </w:r>
      <w:r>
        <w:t xml:space="preserve"> в 1985 – 2010 гг., ед.</w:t>
      </w:r>
    </w:p>
    <w:p w:rsidR="00EE617E" w:rsidRDefault="00EE617E" w:rsidP="00EE617E">
      <w:pPr>
        <w:spacing w:before="0" w:line="360" w:lineRule="auto"/>
        <w:ind w:firstLine="709"/>
      </w:pPr>
      <w:r>
        <w:lastRenderedPageBreak/>
        <w:t xml:space="preserve">Такая понижательная тенденция </w:t>
      </w:r>
      <w:r w:rsidRPr="00EE617E">
        <w:t>связан</w:t>
      </w:r>
      <w:r>
        <w:t>а</w:t>
      </w:r>
      <w:r w:rsidRPr="00EE617E">
        <w:t xml:space="preserve">, главным образом, с </w:t>
      </w:r>
      <w:r>
        <w:t xml:space="preserve">установлением </w:t>
      </w:r>
      <w:r w:rsidRPr="00EE617E">
        <w:t>верхн</w:t>
      </w:r>
      <w:r>
        <w:t>его</w:t>
      </w:r>
      <w:r w:rsidRPr="00EE617E">
        <w:t xml:space="preserve"> предел</w:t>
      </w:r>
      <w:r>
        <w:t>а</w:t>
      </w:r>
      <w:r w:rsidRPr="00EE617E">
        <w:t xml:space="preserve"> процентной ставки </w:t>
      </w:r>
      <w:r>
        <w:t xml:space="preserve">по банковским кредитам, а также реализацией мер по повышению  </w:t>
      </w:r>
      <w:r w:rsidRPr="00EE617E">
        <w:t xml:space="preserve"> </w:t>
      </w:r>
      <w:r>
        <w:t xml:space="preserve">уровня </w:t>
      </w:r>
      <w:r w:rsidRPr="00EE617E">
        <w:t>финансово</w:t>
      </w:r>
      <w:r>
        <w:t xml:space="preserve">го </w:t>
      </w:r>
      <w:r w:rsidRPr="00EE617E">
        <w:t>образовани</w:t>
      </w:r>
      <w:r>
        <w:t>я населения</w:t>
      </w:r>
      <w:r w:rsidRPr="00EE617E">
        <w:t>.</w:t>
      </w:r>
    </w:p>
    <w:p w:rsidR="005A4493" w:rsidRDefault="00EE617E" w:rsidP="00EE617E">
      <w:pPr>
        <w:spacing w:before="0" w:line="360" w:lineRule="auto"/>
        <w:ind w:firstLine="709"/>
      </w:pPr>
      <w:r>
        <w:t xml:space="preserve">Дополнительно, в связи с преобладанием малого и среднего бизнеса в азиатских странах, финансовое образование также является эффективным инструментом, предоставляющим знания и навыки управления финансами для успешного ведения бизнеса в рамках </w:t>
      </w:r>
      <w:r w:rsidRPr="00EE617E">
        <w:t>малы</w:t>
      </w:r>
      <w:r>
        <w:t>х</w:t>
      </w:r>
      <w:r w:rsidRPr="00EE617E">
        <w:t xml:space="preserve"> и средни</w:t>
      </w:r>
      <w:r>
        <w:t>х</w:t>
      </w:r>
      <w:r w:rsidRPr="00EE617E">
        <w:t xml:space="preserve"> предприяти</w:t>
      </w:r>
      <w:r>
        <w:t>й</w:t>
      </w:r>
      <w:r w:rsidRPr="00EE617E">
        <w:t xml:space="preserve"> (МСП). </w:t>
      </w:r>
    </w:p>
    <w:p w:rsidR="00AD68D0" w:rsidRDefault="00D01A0D" w:rsidP="00EE617E">
      <w:pPr>
        <w:spacing w:before="0" w:line="360" w:lineRule="auto"/>
        <w:ind w:firstLine="709"/>
      </w:pPr>
      <w:r>
        <w:t>За последнее десятилетие ф</w:t>
      </w:r>
      <w:r w:rsidR="00AD68D0" w:rsidRPr="00AD68D0">
        <w:t xml:space="preserve">инансовые активы домашних хозяйств </w:t>
      </w:r>
      <w:r w:rsidRPr="00AD68D0">
        <w:t xml:space="preserve">увеличились </w:t>
      </w:r>
      <w:r>
        <w:t>более, чем</w:t>
      </w:r>
      <w:r w:rsidRPr="00AD68D0">
        <w:t xml:space="preserve"> на 20%</w:t>
      </w:r>
      <w:r>
        <w:t xml:space="preserve">. В данном случае под финансовыми активами понимаются </w:t>
      </w:r>
      <w:r w:rsidR="00AD68D0" w:rsidRPr="00AD68D0">
        <w:t xml:space="preserve">финансовые инструменты, в том числе банковские и </w:t>
      </w:r>
      <w:r w:rsidRPr="00D01A0D">
        <w:t>почтово-сберегательн</w:t>
      </w:r>
      <w:r>
        <w:t>ые</w:t>
      </w:r>
      <w:r w:rsidRPr="00D01A0D">
        <w:t xml:space="preserve"> депозит</w:t>
      </w:r>
      <w:r>
        <w:t>ы</w:t>
      </w:r>
      <w:r w:rsidR="00AD68D0" w:rsidRPr="00AD68D0">
        <w:t xml:space="preserve">, </w:t>
      </w:r>
      <w:r>
        <w:t>открытые для сбережения средств для будущих инвестиций и расходов (за исключением депозитов</w:t>
      </w:r>
      <w:r w:rsidR="00AD68D0" w:rsidRPr="00AD68D0">
        <w:t>, предназначенны</w:t>
      </w:r>
      <w:r>
        <w:t>х</w:t>
      </w:r>
      <w:r w:rsidR="00AD68D0" w:rsidRPr="00AD68D0">
        <w:t xml:space="preserve"> для коммерческих целей).</w:t>
      </w:r>
    </w:p>
    <w:p w:rsidR="00AA1556" w:rsidRDefault="00B760D5" w:rsidP="00CE766D">
      <w:pPr>
        <w:spacing w:before="0" w:after="240" w:line="360" w:lineRule="auto"/>
        <w:ind w:firstLine="709"/>
      </w:pPr>
      <w:r>
        <w:t>Порядка</w:t>
      </w:r>
      <w:r w:rsidRPr="00B760D5">
        <w:t xml:space="preserve"> </w:t>
      </w:r>
      <w:r w:rsidR="00AA1556" w:rsidRPr="00B760D5">
        <w:t xml:space="preserve">96% </w:t>
      </w:r>
      <w:r w:rsidRPr="00B760D5">
        <w:t>взросл</w:t>
      </w:r>
      <w:r>
        <w:t>ого населения</w:t>
      </w:r>
      <w:r>
        <w:rPr>
          <w:rStyle w:val="a5"/>
        </w:rPr>
        <w:footnoteReference w:id="7"/>
      </w:r>
      <w:r w:rsidRPr="00B760D5">
        <w:t xml:space="preserve"> </w:t>
      </w:r>
      <w:r>
        <w:t>Японии имеют банковский счет в финансовом учреждении в связи с:</w:t>
      </w:r>
    </w:p>
    <w:p w:rsidR="00B760D5" w:rsidRDefault="00CE766D" w:rsidP="00CE766D">
      <w:pPr>
        <w:pStyle w:val="af6"/>
        <w:numPr>
          <w:ilvl w:val="0"/>
          <w:numId w:val="27"/>
        </w:numPr>
        <w:spacing w:before="0" w:line="360" w:lineRule="auto"/>
        <w:ind w:left="1418" w:hanging="709"/>
      </w:pPr>
      <w:r>
        <w:t>высокой склонностью населения к сбережению;</w:t>
      </w:r>
    </w:p>
    <w:p w:rsidR="00CE766D" w:rsidRDefault="00CE766D" w:rsidP="00CE766D">
      <w:pPr>
        <w:pStyle w:val="af6"/>
        <w:numPr>
          <w:ilvl w:val="0"/>
          <w:numId w:val="27"/>
        </w:numPr>
        <w:spacing w:before="0" w:line="360" w:lineRule="auto"/>
        <w:ind w:left="1418" w:hanging="709"/>
      </w:pPr>
      <w:r>
        <w:t>расчетные счета в банках широко используются для оплаты товаров и услуг;</w:t>
      </w:r>
    </w:p>
    <w:p w:rsidR="00CE766D" w:rsidRDefault="00CE766D" w:rsidP="00CE766D">
      <w:pPr>
        <w:pStyle w:val="af6"/>
        <w:numPr>
          <w:ilvl w:val="0"/>
          <w:numId w:val="27"/>
        </w:numPr>
        <w:spacing w:before="0" w:after="120" w:line="360" w:lineRule="auto"/>
        <w:ind w:left="1418" w:hanging="709"/>
      </w:pPr>
      <w:r>
        <w:t>финансовые учреждения проводят активные кампании по привлечению новых клиентов (акцент на безопасность счетов, удобство пользования, доходность банковских вкладов, интернет и мобильный банкинг).</w:t>
      </w:r>
    </w:p>
    <w:p w:rsidR="00CE766D" w:rsidRDefault="00CE766D" w:rsidP="00CE766D">
      <w:pPr>
        <w:spacing w:before="0" w:line="360" w:lineRule="auto"/>
        <w:ind w:firstLine="709"/>
      </w:pPr>
      <w:r>
        <w:t xml:space="preserve">В связи с этим, проблема «финансовой вовлеченности» не столь актуальна для Японии, учитывая широкий доступ </w:t>
      </w:r>
      <w:r w:rsidR="00CA14A2">
        <w:t xml:space="preserve">населения </w:t>
      </w:r>
      <w:r>
        <w:t>к различным финансовым услугам.</w:t>
      </w:r>
      <w:r w:rsidR="00CA14A2">
        <w:t xml:space="preserve"> С другой стороны, </w:t>
      </w:r>
      <w:r>
        <w:t xml:space="preserve">легкий доступ к финансовым услугам </w:t>
      </w:r>
      <w:r w:rsidR="00CA14A2">
        <w:t xml:space="preserve">повышает риск выбора неподходящих потребителю финансовых продуктов или услуг, а также </w:t>
      </w:r>
      <w:r w:rsidR="007E6729">
        <w:t xml:space="preserve">делает неподготовленных потребителей более уязвимыми перед финансовыми </w:t>
      </w:r>
      <w:r w:rsidR="00CA14A2">
        <w:t>мошенниками, что делает п</w:t>
      </w:r>
      <w:r w:rsidR="00CA14A2" w:rsidRPr="00CA14A2">
        <w:t>овышение уровня финансовой грамотности населения одной из</w:t>
      </w:r>
      <w:r w:rsidR="00CA14A2">
        <w:t xml:space="preserve"> наиболее</w:t>
      </w:r>
      <w:r w:rsidR="00CA14A2" w:rsidRPr="00CA14A2">
        <w:t xml:space="preserve"> актуальных задач развития современного общества</w:t>
      </w:r>
      <w:r w:rsidR="00CA14A2">
        <w:t>.</w:t>
      </w:r>
    </w:p>
    <w:p w:rsidR="002E7387" w:rsidRDefault="002E7387" w:rsidP="00CE766D">
      <w:pPr>
        <w:spacing w:before="0" w:line="360" w:lineRule="auto"/>
        <w:ind w:firstLine="709"/>
      </w:pPr>
      <w:r>
        <w:t>Кроме того, п</w:t>
      </w:r>
      <w:r w:rsidRPr="002E7387">
        <w:t xml:space="preserve">отребность в </w:t>
      </w:r>
      <w:r>
        <w:t xml:space="preserve">повышении </w:t>
      </w:r>
      <w:r w:rsidRPr="002E7387">
        <w:t>финансовой грамотности</w:t>
      </w:r>
      <w:r>
        <w:t xml:space="preserve"> населения </w:t>
      </w:r>
      <w:r w:rsidR="00F441AF">
        <w:t xml:space="preserve">возрастает в результате </w:t>
      </w:r>
      <w:r w:rsidRPr="002E7387">
        <w:t>демографических изменений</w:t>
      </w:r>
      <w:r w:rsidR="00F441AF">
        <w:t>, наблюдаемых в Японии.</w:t>
      </w:r>
    </w:p>
    <w:p w:rsidR="00F441AF" w:rsidRDefault="00F441AF" w:rsidP="00CE766D">
      <w:pPr>
        <w:spacing w:before="0" w:line="360" w:lineRule="auto"/>
        <w:ind w:firstLine="709"/>
      </w:pPr>
      <w:r w:rsidRPr="00F441AF">
        <w:t xml:space="preserve">В настоящее время многие азиатские экономики получают выгоду от так называемого демографического дивиденда, </w:t>
      </w:r>
      <w:r>
        <w:t xml:space="preserve">предполагающего значительную долю </w:t>
      </w:r>
      <w:r w:rsidRPr="00F441AF">
        <w:t>молод</w:t>
      </w:r>
      <w:r>
        <w:t xml:space="preserve">ого населения при низкой составляющей в демографической структуре населения, вышедшего на пенсию, что </w:t>
      </w:r>
      <w:r>
        <w:lastRenderedPageBreak/>
        <w:t xml:space="preserve">заметно упрощает </w:t>
      </w:r>
      <w:r w:rsidRPr="00F441AF">
        <w:t xml:space="preserve">финансирование </w:t>
      </w:r>
      <w:r>
        <w:t xml:space="preserve">национальных </w:t>
      </w:r>
      <w:r w:rsidRPr="00F441AF">
        <w:t>пенсионных систем</w:t>
      </w:r>
      <w:r>
        <w:t xml:space="preserve"> и систем здравоохранения.</w:t>
      </w:r>
    </w:p>
    <w:p w:rsidR="00276723" w:rsidRDefault="00F441AF" w:rsidP="00E02FF9">
      <w:pPr>
        <w:spacing w:before="0" w:after="240" w:line="360" w:lineRule="auto"/>
        <w:ind w:firstLine="709"/>
      </w:pPr>
      <w:r w:rsidRPr="00F441AF">
        <w:t xml:space="preserve">Однако </w:t>
      </w:r>
      <w:r>
        <w:t>в исследовании «</w:t>
      </w:r>
      <w:r w:rsidRPr="00F441AF">
        <w:t>Финансовое образование в Азии: оценка и рекомендации</w:t>
      </w:r>
      <w:r>
        <w:t>»</w:t>
      </w:r>
      <w:r w:rsidR="00FC3A78">
        <w:rPr>
          <w:rStyle w:val="a5"/>
        </w:rPr>
        <w:footnoteReference w:id="8"/>
      </w:r>
      <w:r>
        <w:t xml:space="preserve">, проведенном </w:t>
      </w:r>
      <w:r w:rsidR="00FC3A78" w:rsidRPr="00FC3A78">
        <w:t>Институт</w:t>
      </w:r>
      <w:r w:rsidR="00FC3A78">
        <w:t>ом</w:t>
      </w:r>
      <w:r w:rsidR="00FC3A78" w:rsidRPr="00FC3A78">
        <w:t xml:space="preserve"> Азиатского банка развития</w:t>
      </w:r>
      <w:r w:rsidR="00FC3A78">
        <w:t xml:space="preserve"> в июне 2015 г., отмечается складывающаяся тенденция к </w:t>
      </w:r>
      <w:r w:rsidR="00FC3A78" w:rsidRPr="00F441AF">
        <w:t>старению населения</w:t>
      </w:r>
      <w:r w:rsidR="00FC3A78">
        <w:t xml:space="preserve"> во </w:t>
      </w:r>
      <w:r w:rsidRPr="00F441AF">
        <w:t>многи</w:t>
      </w:r>
      <w:r w:rsidR="00FC3A78">
        <w:t>х</w:t>
      </w:r>
      <w:r w:rsidRPr="00F441AF">
        <w:t xml:space="preserve"> азиатски</w:t>
      </w:r>
      <w:r w:rsidR="00FC3A78">
        <w:t>х</w:t>
      </w:r>
      <w:r w:rsidRPr="00F441AF">
        <w:t xml:space="preserve"> страна</w:t>
      </w:r>
      <w:r w:rsidR="00276723">
        <w:t xml:space="preserve">х, причем в Японии этот процесс развивается более высокими темпами.  После Японии заметный рост доли населения старше 65 лет будет наблюдаться в </w:t>
      </w:r>
      <w:r w:rsidR="00276723" w:rsidRPr="00276723">
        <w:t>Гонконге, Республик</w:t>
      </w:r>
      <w:r w:rsidR="00276723">
        <w:t>е</w:t>
      </w:r>
      <w:r w:rsidR="00276723" w:rsidRPr="00276723">
        <w:t xml:space="preserve"> Коре</w:t>
      </w:r>
      <w:r w:rsidR="00E02FF9">
        <w:t>е</w:t>
      </w:r>
      <w:r w:rsidR="00276723">
        <w:t xml:space="preserve">, </w:t>
      </w:r>
      <w:r w:rsidR="00276723" w:rsidRPr="00276723">
        <w:t>Сингапур</w:t>
      </w:r>
      <w:r w:rsidR="00276723">
        <w:t xml:space="preserve">е и китайском </w:t>
      </w:r>
      <w:r w:rsidR="00276723" w:rsidRPr="00276723">
        <w:t>Тайбэ</w:t>
      </w:r>
      <w:r w:rsidR="00276723">
        <w:t>е</w:t>
      </w:r>
      <w:r w:rsidR="00E02FF9">
        <w:t xml:space="preserve"> (в соответствии с рисунком 3)</w:t>
      </w:r>
      <w:r w:rsidR="00276723">
        <w:t>.</w:t>
      </w:r>
    </w:p>
    <w:p w:rsidR="00E02FF9" w:rsidRDefault="00E02FF9" w:rsidP="00E02FF9">
      <w:pPr>
        <w:spacing w:before="0" w:line="360" w:lineRule="auto"/>
        <w:ind w:firstLine="0"/>
      </w:pPr>
      <w:r>
        <w:rPr>
          <w:noProof/>
        </w:rPr>
        <w:drawing>
          <wp:inline distT="0" distB="0" distL="0" distR="0" wp14:anchorId="27F59A6F" wp14:editId="14326B18">
            <wp:extent cx="61150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FF9" w:rsidRPr="003E363E" w:rsidRDefault="00E02FF9" w:rsidP="00E02FF9">
      <w:pPr>
        <w:spacing w:before="120" w:after="120" w:line="360" w:lineRule="auto"/>
        <w:ind w:firstLine="0"/>
      </w:pPr>
      <w:r>
        <w:t xml:space="preserve">Источник: </w:t>
      </w:r>
      <w:r w:rsidRPr="003E363E">
        <w:t>«Финансовое образование в Азии: оценка и рекомендации»</w:t>
      </w:r>
      <w:r>
        <w:t>, Институт</w:t>
      </w:r>
      <w:r w:rsidRPr="003E363E">
        <w:t xml:space="preserve"> Азиатского банка развития</w:t>
      </w:r>
      <w:r>
        <w:t xml:space="preserve">, </w:t>
      </w:r>
      <w:r w:rsidRPr="003E363E">
        <w:t>июн</w:t>
      </w:r>
      <w:r>
        <w:t xml:space="preserve">ь </w:t>
      </w:r>
      <w:r w:rsidRPr="003E363E">
        <w:t>2015 г.</w:t>
      </w:r>
    </w:p>
    <w:p w:rsidR="00E02FF9" w:rsidRPr="00E073C9" w:rsidRDefault="00E02FF9" w:rsidP="00E02FF9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  <w:r w:rsidRPr="00E073C9">
        <w:rPr>
          <w:rFonts w:ascii="Times New Roman" w:hAnsi="Times New Roman" w:cs="Times New Roman"/>
        </w:rPr>
        <w:t xml:space="preserve">Рисунок 3 — Динамика и прогноз отношения населения в возрасте 65 лет и старше к населению в возрасте от 15 до 64 лет, по странам, % </w:t>
      </w:r>
    </w:p>
    <w:p w:rsidR="00E02FF9" w:rsidRDefault="00E02FF9" w:rsidP="00E02FF9">
      <w:pPr>
        <w:spacing w:before="0" w:line="360" w:lineRule="auto"/>
        <w:ind w:firstLine="709"/>
      </w:pPr>
      <w:r>
        <w:t xml:space="preserve">Быстрое старение населения и снижение рождаемости представляют собой наиболее актуальные социально-экономические проблемы в Японии. Средняя продолжительность жизни в стране составляет 80 лет среди мужчин и 86 лет среди женщин, а по количеству долгожителей Япония также занимает одно из первых мест в мире. За последние шестьдесят лет продолжительность жизни </w:t>
      </w:r>
      <w:r w:rsidRPr="00276723">
        <w:t>японцев, как мужчин, так и женщин</w:t>
      </w:r>
      <w:r w:rsidR="005702AD">
        <w:t>,</w:t>
      </w:r>
      <w:r>
        <w:t xml:space="preserve"> увеличилась более чем на 20 лет</w:t>
      </w:r>
      <w:r w:rsidR="006D5EA5">
        <w:t xml:space="preserve">, что хоть и является положительным моментом, создает дополнительные трудности при обеспечении высокого жизненного уровня населения на протяжении более длительного периода </w:t>
      </w:r>
      <w:r w:rsidR="00F511AC">
        <w:t xml:space="preserve">времени </w:t>
      </w:r>
      <w:r w:rsidR="000A562E">
        <w:t xml:space="preserve">после </w:t>
      </w:r>
      <w:r w:rsidR="006D5EA5">
        <w:t>выхода на пенсию.</w:t>
      </w:r>
    </w:p>
    <w:p w:rsidR="003E363E" w:rsidRDefault="003559E2" w:rsidP="00E073C9">
      <w:pPr>
        <w:spacing w:before="0" w:line="360" w:lineRule="auto"/>
        <w:ind w:firstLine="709"/>
      </w:pPr>
      <w:r>
        <w:lastRenderedPageBreak/>
        <w:t>Согласно прогнозу, п</w:t>
      </w:r>
      <w:r w:rsidR="003E363E">
        <w:t>ри снижении уровня рождаемости</w:t>
      </w:r>
      <w:r w:rsidR="00C02C1C">
        <w:t xml:space="preserve"> в Японии</w:t>
      </w:r>
      <w:r w:rsidR="003E363E">
        <w:t xml:space="preserve"> доля людей в возрасте 65 лет и старше </w:t>
      </w:r>
      <w:r w:rsidR="00C02C1C">
        <w:t>относительно</w:t>
      </w:r>
      <w:r w:rsidR="003E363E">
        <w:t xml:space="preserve"> населения трудоспособного возраст</w:t>
      </w:r>
      <w:r w:rsidR="00C02C1C">
        <w:t xml:space="preserve">а (в возрасте от 15 до 64 лет) </w:t>
      </w:r>
      <w:r w:rsidR="003E363E">
        <w:t>возрастет почти до 50% к 2020 г</w:t>
      </w:r>
      <w:r w:rsidR="00C02C1C">
        <w:t xml:space="preserve">. и </w:t>
      </w:r>
      <w:r w:rsidR="003E363E">
        <w:t xml:space="preserve">70% </w:t>
      </w:r>
      <w:r w:rsidR="00C02C1C">
        <w:t>к</w:t>
      </w:r>
      <w:r w:rsidR="003E363E">
        <w:t xml:space="preserve"> 2050 г</w:t>
      </w:r>
      <w:r w:rsidR="00C02C1C">
        <w:t>.</w:t>
      </w:r>
    </w:p>
    <w:p w:rsidR="00A3785B" w:rsidRDefault="003559E2" w:rsidP="003559E2">
      <w:pPr>
        <w:spacing w:before="0" w:line="360" w:lineRule="auto"/>
        <w:ind w:firstLine="709"/>
      </w:pPr>
      <w:r>
        <w:t xml:space="preserve">Примечательно, что </w:t>
      </w:r>
      <w:r w:rsidR="00A3785B">
        <w:t>в Японии на население в возрасте 60 лет и старше приходится значительная доля фи</w:t>
      </w:r>
      <w:r>
        <w:t xml:space="preserve">нансовых активов, </w:t>
      </w:r>
      <w:r w:rsidR="00A3785B">
        <w:t>которые</w:t>
      </w:r>
      <w:r>
        <w:t xml:space="preserve"> накапливаются </w:t>
      </w:r>
      <w:r w:rsidR="00A3785B">
        <w:t xml:space="preserve">им </w:t>
      </w:r>
      <w:r>
        <w:t xml:space="preserve">для обеспечения стабильного </w:t>
      </w:r>
      <w:r w:rsidR="00A3785B">
        <w:t xml:space="preserve">высокого </w:t>
      </w:r>
      <w:r>
        <w:t xml:space="preserve">уровня жизни </w:t>
      </w:r>
      <w:r w:rsidR="00A3785B">
        <w:t>после выхода на пенсию.</w:t>
      </w:r>
      <w:r w:rsidR="00A83634">
        <w:t xml:space="preserve"> </w:t>
      </w:r>
    </w:p>
    <w:p w:rsidR="00A83634" w:rsidRDefault="00A83634" w:rsidP="00A83634">
      <w:pPr>
        <w:spacing w:before="0" w:line="360" w:lineRule="auto"/>
        <w:ind w:firstLine="709"/>
      </w:pPr>
      <w:r>
        <w:t>Таким образом, учитывая увеличивающуюся нагрузку на поколение трудоспособного возраста, роль государственных пенсий будет снижаться, а общая тенденция перехода от пенсионных пособий к пенсионным планам с установленными взносами еще больше повысит потребность населения в повышении уровня финансового образования не только среди школьников, студентов и трудоспособного населения, но и среди пожилого населения страны.</w:t>
      </w:r>
    </w:p>
    <w:p w:rsidR="00C9360D" w:rsidRPr="000E547A" w:rsidRDefault="00C9360D" w:rsidP="00C9360D">
      <w:pPr>
        <w:spacing w:before="240" w:after="240" w:line="360" w:lineRule="auto"/>
        <w:ind w:firstLine="709"/>
        <w:jc w:val="center"/>
        <w:rPr>
          <w:sz w:val="28"/>
          <w:szCs w:val="28"/>
        </w:rPr>
      </w:pPr>
      <w:r w:rsidRPr="000E547A">
        <w:rPr>
          <w:sz w:val="28"/>
          <w:szCs w:val="28"/>
        </w:rPr>
        <w:t>Деятельность по повышению финансовой грамотности населения</w:t>
      </w:r>
    </w:p>
    <w:p w:rsidR="00C9360D" w:rsidRPr="000719B5" w:rsidRDefault="00C9360D" w:rsidP="00C9360D">
      <w:pPr>
        <w:spacing w:before="240" w:after="240" w:line="360" w:lineRule="auto"/>
        <w:ind w:firstLine="709"/>
        <w:jc w:val="center"/>
        <w:rPr>
          <w:szCs w:val="24"/>
        </w:rPr>
      </w:pPr>
      <w:r w:rsidRPr="000719B5">
        <w:rPr>
          <w:szCs w:val="24"/>
        </w:rPr>
        <w:t>Агентство финансовых услуг Японии (JFSA)</w:t>
      </w:r>
    </w:p>
    <w:p w:rsidR="00C9360D" w:rsidRDefault="00C9360D" w:rsidP="00C9360D">
      <w:pPr>
        <w:spacing w:before="240" w:after="240" w:line="360" w:lineRule="auto"/>
        <w:ind w:firstLine="709"/>
        <w:rPr>
          <w:szCs w:val="24"/>
        </w:rPr>
      </w:pPr>
      <w:r w:rsidRPr="002532F0">
        <w:rPr>
          <w:szCs w:val="24"/>
        </w:rPr>
        <w:t xml:space="preserve">Агентство финансовых услуг осуществляет </w:t>
      </w:r>
      <w:r>
        <w:rPr>
          <w:szCs w:val="24"/>
        </w:rPr>
        <w:t xml:space="preserve">деятельность по повышению уровня финансового образования населения </w:t>
      </w:r>
      <w:r w:rsidRPr="002532F0">
        <w:rPr>
          <w:szCs w:val="24"/>
        </w:rPr>
        <w:t xml:space="preserve">в основном через </w:t>
      </w:r>
      <w:r w:rsidR="00401C33">
        <w:rPr>
          <w:szCs w:val="24"/>
        </w:rPr>
        <w:t xml:space="preserve">каналы </w:t>
      </w:r>
      <w:r w:rsidRPr="00F26E00">
        <w:rPr>
          <w:szCs w:val="24"/>
        </w:rPr>
        <w:t>Центральн</w:t>
      </w:r>
      <w:r w:rsidR="00401C33">
        <w:rPr>
          <w:szCs w:val="24"/>
        </w:rPr>
        <w:t>ого</w:t>
      </w:r>
      <w:r w:rsidRPr="00F26E00">
        <w:rPr>
          <w:szCs w:val="24"/>
        </w:rPr>
        <w:t xml:space="preserve"> совет</w:t>
      </w:r>
      <w:r w:rsidR="00401C33">
        <w:rPr>
          <w:szCs w:val="24"/>
        </w:rPr>
        <w:t>а</w:t>
      </w:r>
      <w:r w:rsidRPr="00F26E00">
        <w:rPr>
          <w:szCs w:val="24"/>
        </w:rPr>
        <w:t xml:space="preserve"> информации по финансовым услугам</w:t>
      </w:r>
      <w:r w:rsidRPr="002532F0">
        <w:rPr>
          <w:szCs w:val="24"/>
        </w:rPr>
        <w:t>, а также местны</w:t>
      </w:r>
      <w:r w:rsidR="00401C33">
        <w:rPr>
          <w:szCs w:val="24"/>
        </w:rPr>
        <w:t>х</w:t>
      </w:r>
      <w:r>
        <w:rPr>
          <w:szCs w:val="24"/>
        </w:rPr>
        <w:t xml:space="preserve"> совет</w:t>
      </w:r>
      <w:r w:rsidR="00401C33">
        <w:rPr>
          <w:szCs w:val="24"/>
        </w:rPr>
        <w:t>ов</w:t>
      </w:r>
      <w:r>
        <w:rPr>
          <w:szCs w:val="24"/>
        </w:rPr>
        <w:t xml:space="preserve">. Кроме того, </w:t>
      </w:r>
      <w:r w:rsidRPr="002532F0">
        <w:rPr>
          <w:szCs w:val="24"/>
        </w:rPr>
        <w:t>Агентство</w:t>
      </w:r>
      <w:r>
        <w:rPr>
          <w:szCs w:val="24"/>
        </w:rPr>
        <w:t xml:space="preserve"> </w:t>
      </w:r>
      <w:r w:rsidRPr="002532F0">
        <w:rPr>
          <w:szCs w:val="24"/>
        </w:rPr>
        <w:t xml:space="preserve">работает над повышением уровня экономического и финансового образования </w:t>
      </w:r>
      <w:r>
        <w:rPr>
          <w:szCs w:val="24"/>
        </w:rPr>
        <w:t>населения посредством:</w:t>
      </w:r>
    </w:p>
    <w:p w:rsidR="00C9360D" w:rsidRDefault="00C9360D" w:rsidP="00C9360D">
      <w:pPr>
        <w:pStyle w:val="af6"/>
        <w:numPr>
          <w:ilvl w:val="0"/>
          <w:numId w:val="30"/>
        </w:numPr>
        <w:spacing w:before="0" w:line="360" w:lineRule="auto"/>
        <w:ind w:left="1418" w:hanging="709"/>
        <w:rPr>
          <w:szCs w:val="24"/>
        </w:rPr>
      </w:pPr>
      <w:r w:rsidRPr="00F26E00">
        <w:rPr>
          <w:szCs w:val="24"/>
        </w:rPr>
        <w:t>предоставления обширной информации для розничных инвесторов на своем официальном веб-сайте;</w:t>
      </w:r>
    </w:p>
    <w:p w:rsidR="004B26D7" w:rsidRPr="00F26E00" w:rsidRDefault="004B26D7" w:rsidP="00C9360D">
      <w:pPr>
        <w:pStyle w:val="af6"/>
        <w:numPr>
          <w:ilvl w:val="0"/>
          <w:numId w:val="30"/>
        </w:numPr>
        <w:spacing w:before="0" w:line="360" w:lineRule="auto"/>
        <w:ind w:left="1418" w:hanging="709"/>
        <w:rPr>
          <w:szCs w:val="24"/>
        </w:rPr>
      </w:pPr>
      <w:r>
        <w:rPr>
          <w:szCs w:val="24"/>
        </w:rPr>
        <w:t xml:space="preserve">разработки учебных материалов для различных возрастных групп населения: учащихся учреждений начального, среднего и высшего образования, </w:t>
      </w:r>
      <w:r w:rsidR="00380527">
        <w:rPr>
          <w:szCs w:val="24"/>
        </w:rPr>
        <w:t xml:space="preserve">работающего и </w:t>
      </w:r>
      <w:r>
        <w:rPr>
          <w:szCs w:val="24"/>
        </w:rPr>
        <w:t xml:space="preserve">пожилого населения; </w:t>
      </w:r>
    </w:p>
    <w:p w:rsidR="00C9360D" w:rsidRPr="00F26E00" w:rsidRDefault="00C9360D" w:rsidP="00C9360D">
      <w:pPr>
        <w:pStyle w:val="af6"/>
        <w:numPr>
          <w:ilvl w:val="0"/>
          <w:numId w:val="30"/>
        </w:numPr>
        <w:spacing w:before="0" w:line="360" w:lineRule="auto"/>
        <w:ind w:left="1418" w:hanging="709"/>
        <w:rPr>
          <w:szCs w:val="24"/>
        </w:rPr>
      </w:pPr>
      <w:r w:rsidRPr="00F26E00">
        <w:rPr>
          <w:szCs w:val="24"/>
        </w:rPr>
        <w:t xml:space="preserve">разработки учебных </w:t>
      </w:r>
      <w:r w:rsidR="00D2355D">
        <w:rPr>
          <w:szCs w:val="24"/>
        </w:rPr>
        <w:t>пособий</w:t>
      </w:r>
      <w:r w:rsidRPr="00F26E00">
        <w:rPr>
          <w:szCs w:val="24"/>
        </w:rPr>
        <w:t xml:space="preserve"> по финансовой тематике для учебных учреждений;</w:t>
      </w:r>
    </w:p>
    <w:p w:rsidR="00C9360D" w:rsidRPr="00F26E00" w:rsidRDefault="00C9360D" w:rsidP="00C9360D">
      <w:pPr>
        <w:pStyle w:val="af6"/>
        <w:numPr>
          <w:ilvl w:val="0"/>
          <w:numId w:val="30"/>
        </w:numPr>
        <w:spacing w:before="0" w:line="360" w:lineRule="auto"/>
        <w:ind w:left="1418" w:hanging="709"/>
        <w:rPr>
          <w:szCs w:val="24"/>
        </w:rPr>
      </w:pPr>
      <w:r w:rsidRPr="00F26E00">
        <w:rPr>
          <w:szCs w:val="24"/>
        </w:rPr>
        <w:t>проведения лекций</w:t>
      </w:r>
      <w:r w:rsidR="00D2355D">
        <w:rPr>
          <w:szCs w:val="24"/>
        </w:rPr>
        <w:t>, семинаров и симпозиумов</w:t>
      </w:r>
      <w:r w:rsidRPr="00F26E00">
        <w:rPr>
          <w:szCs w:val="24"/>
        </w:rPr>
        <w:t xml:space="preserve"> с привлечением признанных экспертов;</w:t>
      </w:r>
    </w:p>
    <w:p w:rsidR="00C9360D" w:rsidRPr="00F26E00" w:rsidRDefault="00C9360D" w:rsidP="00C9360D">
      <w:pPr>
        <w:pStyle w:val="af6"/>
        <w:numPr>
          <w:ilvl w:val="0"/>
          <w:numId w:val="30"/>
        </w:numPr>
        <w:spacing w:before="0" w:line="360" w:lineRule="auto"/>
        <w:ind w:left="1418" w:hanging="709"/>
        <w:rPr>
          <w:szCs w:val="24"/>
        </w:rPr>
      </w:pPr>
      <w:r w:rsidRPr="00F26E00">
        <w:rPr>
          <w:szCs w:val="24"/>
        </w:rPr>
        <w:t>распространения брошюр для</w:t>
      </w:r>
      <w:r w:rsidR="00EC2C5A">
        <w:rPr>
          <w:szCs w:val="24"/>
        </w:rPr>
        <w:t xml:space="preserve"> учащихся и взрослого населения</w:t>
      </w:r>
      <w:r w:rsidRPr="00F26E00">
        <w:rPr>
          <w:szCs w:val="24"/>
        </w:rPr>
        <w:t>;</w:t>
      </w:r>
    </w:p>
    <w:p w:rsidR="00C1115F" w:rsidRPr="00F26E00" w:rsidRDefault="00C1115F" w:rsidP="00C1115F">
      <w:pPr>
        <w:pStyle w:val="af6"/>
        <w:numPr>
          <w:ilvl w:val="0"/>
          <w:numId w:val="30"/>
        </w:numPr>
        <w:spacing w:before="0" w:line="360" w:lineRule="auto"/>
        <w:ind w:left="1418" w:hanging="709"/>
        <w:rPr>
          <w:szCs w:val="24"/>
        </w:rPr>
      </w:pPr>
      <w:r w:rsidRPr="00F26E00">
        <w:rPr>
          <w:szCs w:val="24"/>
        </w:rPr>
        <w:t xml:space="preserve">запуска интерактивных игр на </w:t>
      </w:r>
      <w:r>
        <w:rPr>
          <w:szCs w:val="24"/>
        </w:rPr>
        <w:t xml:space="preserve">официальном </w:t>
      </w:r>
      <w:r w:rsidRPr="00F26E00">
        <w:rPr>
          <w:szCs w:val="24"/>
        </w:rPr>
        <w:t>веб-сайте;</w:t>
      </w:r>
    </w:p>
    <w:p w:rsidR="00C9360D" w:rsidRDefault="00C9360D" w:rsidP="00C9360D">
      <w:pPr>
        <w:pStyle w:val="af6"/>
        <w:numPr>
          <w:ilvl w:val="0"/>
          <w:numId w:val="30"/>
        </w:numPr>
        <w:spacing w:before="0" w:after="120" w:line="360" w:lineRule="auto"/>
        <w:ind w:left="1418" w:hanging="709"/>
        <w:rPr>
          <w:szCs w:val="24"/>
        </w:rPr>
      </w:pPr>
      <w:r w:rsidRPr="00F26E00">
        <w:rPr>
          <w:szCs w:val="24"/>
        </w:rPr>
        <w:t>сотрудничества с другими правительственными структурами и непра</w:t>
      </w:r>
      <w:r w:rsidR="00EC2C5A">
        <w:rPr>
          <w:szCs w:val="24"/>
        </w:rPr>
        <w:t>вительственными организациями;</w:t>
      </w:r>
    </w:p>
    <w:p w:rsidR="00EC2C5A" w:rsidRDefault="00EC2C5A" w:rsidP="00EC2C5A">
      <w:pPr>
        <w:pStyle w:val="af6"/>
        <w:numPr>
          <w:ilvl w:val="0"/>
          <w:numId w:val="30"/>
        </w:numPr>
        <w:spacing w:before="0" w:after="120" w:line="360" w:lineRule="auto"/>
        <w:ind w:left="1418" w:hanging="709"/>
        <w:rPr>
          <w:szCs w:val="24"/>
        </w:rPr>
      </w:pPr>
      <w:r w:rsidRPr="00EC2C5A">
        <w:rPr>
          <w:szCs w:val="24"/>
        </w:rPr>
        <w:t xml:space="preserve">функционирования единого информационного центра для потребителей финансовых продуктов и услуг – Управления консультирования финансовых </w:t>
      </w:r>
      <w:r w:rsidRPr="00EC2C5A">
        <w:rPr>
          <w:szCs w:val="24"/>
        </w:rPr>
        <w:lastRenderedPageBreak/>
        <w:t>потребителей Агентства финансовых услуг (</w:t>
      </w:r>
      <w:proofErr w:type="spellStart"/>
      <w:r w:rsidRPr="00EC2C5A">
        <w:rPr>
          <w:szCs w:val="24"/>
        </w:rPr>
        <w:t>JFSA’s</w:t>
      </w:r>
      <w:proofErr w:type="spellEnd"/>
      <w:r w:rsidRPr="00EC2C5A">
        <w:rPr>
          <w:szCs w:val="24"/>
        </w:rPr>
        <w:t xml:space="preserve"> </w:t>
      </w:r>
      <w:proofErr w:type="spellStart"/>
      <w:r w:rsidRPr="00EC2C5A">
        <w:rPr>
          <w:szCs w:val="24"/>
        </w:rPr>
        <w:t>Counseling</w:t>
      </w:r>
      <w:proofErr w:type="spellEnd"/>
      <w:r w:rsidRPr="00EC2C5A">
        <w:rPr>
          <w:szCs w:val="24"/>
        </w:rPr>
        <w:t xml:space="preserve"> </w:t>
      </w:r>
      <w:proofErr w:type="spellStart"/>
      <w:r w:rsidRPr="00EC2C5A">
        <w:rPr>
          <w:szCs w:val="24"/>
        </w:rPr>
        <w:t>Office</w:t>
      </w:r>
      <w:proofErr w:type="spellEnd"/>
      <w:r w:rsidRPr="00EC2C5A">
        <w:rPr>
          <w:szCs w:val="24"/>
        </w:rPr>
        <w:t xml:space="preserve"> </w:t>
      </w:r>
      <w:proofErr w:type="spellStart"/>
      <w:r w:rsidRPr="00EC2C5A">
        <w:rPr>
          <w:szCs w:val="24"/>
        </w:rPr>
        <w:t>for</w:t>
      </w:r>
      <w:proofErr w:type="spellEnd"/>
      <w:r w:rsidRPr="00EC2C5A">
        <w:rPr>
          <w:szCs w:val="24"/>
        </w:rPr>
        <w:t xml:space="preserve"> </w:t>
      </w:r>
      <w:proofErr w:type="spellStart"/>
      <w:r w:rsidRPr="00EC2C5A">
        <w:rPr>
          <w:szCs w:val="24"/>
        </w:rPr>
        <w:t>Financial</w:t>
      </w:r>
      <w:proofErr w:type="spellEnd"/>
      <w:r w:rsidRPr="00EC2C5A">
        <w:rPr>
          <w:szCs w:val="24"/>
        </w:rPr>
        <w:t xml:space="preserve"> </w:t>
      </w:r>
      <w:proofErr w:type="spellStart"/>
      <w:r w:rsidRPr="00EC2C5A">
        <w:rPr>
          <w:szCs w:val="24"/>
        </w:rPr>
        <w:t>consumers</w:t>
      </w:r>
      <w:proofErr w:type="spellEnd"/>
      <w:r w:rsidRPr="00EC2C5A">
        <w:rPr>
          <w:szCs w:val="24"/>
        </w:rPr>
        <w:t xml:space="preserve">), в котором задействованы </w:t>
      </w:r>
      <w:r>
        <w:rPr>
          <w:szCs w:val="24"/>
        </w:rPr>
        <w:t>более</w:t>
      </w:r>
      <w:r w:rsidRPr="00EC2C5A">
        <w:rPr>
          <w:szCs w:val="24"/>
        </w:rPr>
        <w:t xml:space="preserve"> 30 профессиональных консультантов</w:t>
      </w:r>
      <w:r>
        <w:rPr>
          <w:szCs w:val="24"/>
        </w:rPr>
        <w:t>, предоставляющих информацию по различным вопросам, касающимся банковских услуг</w:t>
      </w:r>
      <w:r w:rsidRPr="00EC2C5A">
        <w:rPr>
          <w:szCs w:val="24"/>
        </w:rPr>
        <w:t xml:space="preserve">, </w:t>
      </w:r>
      <w:r>
        <w:rPr>
          <w:szCs w:val="24"/>
        </w:rPr>
        <w:t>ценных бумаг</w:t>
      </w:r>
      <w:r w:rsidRPr="00EC2C5A">
        <w:rPr>
          <w:szCs w:val="24"/>
        </w:rPr>
        <w:t xml:space="preserve"> и страховани</w:t>
      </w:r>
      <w:r>
        <w:rPr>
          <w:szCs w:val="24"/>
        </w:rPr>
        <w:t>я;</w:t>
      </w:r>
    </w:p>
    <w:p w:rsidR="000A6CD0" w:rsidRDefault="000A6CD0" w:rsidP="000A6CD0">
      <w:pPr>
        <w:pStyle w:val="af6"/>
        <w:numPr>
          <w:ilvl w:val="0"/>
          <w:numId w:val="30"/>
        </w:numPr>
        <w:spacing w:before="0" w:after="120" w:line="360" w:lineRule="auto"/>
        <w:ind w:left="1418" w:hanging="709"/>
        <w:rPr>
          <w:szCs w:val="24"/>
        </w:rPr>
      </w:pPr>
      <w:r>
        <w:rPr>
          <w:szCs w:val="24"/>
        </w:rPr>
        <w:t xml:space="preserve">предоставления </w:t>
      </w:r>
      <w:r w:rsidRPr="000A6CD0">
        <w:rPr>
          <w:szCs w:val="24"/>
        </w:rPr>
        <w:t>консуль</w:t>
      </w:r>
      <w:r>
        <w:rPr>
          <w:szCs w:val="24"/>
        </w:rPr>
        <w:t>таций населению</w:t>
      </w:r>
      <w:r w:rsidRPr="000A6CD0">
        <w:rPr>
          <w:szCs w:val="24"/>
        </w:rPr>
        <w:t xml:space="preserve"> посредством дейс</w:t>
      </w:r>
      <w:r>
        <w:rPr>
          <w:szCs w:val="24"/>
        </w:rPr>
        <w:t>твующей телефонной линии помощи;</w:t>
      </w:r>
    </w:p>
    <w:p w:rsidR="0088717A" w:rsidRPr="00273E7B" w:rsidRDefault="00273E7B" w:rsidP="00273E7B">
      <w:pPr>
        <w:pStyle w:val="af6"/>
        <w:numPr>
          <w:ilvl w:val="0"/>
          <w:numId w:val="30"/>
        </w:numPr>
        <w:spacing w:before="0" w:after="120" w:line="360" w:lineRule="auto"/>
        <w:ind w:left="1418" w:hanging="709"/>
        <w:rPr>
          <w:szCs w:val="24"/>
        </w:rPr>
      </w:pPr>
      <w:r w:rsidRPr="00273E7B">
        <w:rPr>
          <w:szCs w:val="24"/>
        </w:rPr>
        <w:t xml:space="preserve">функционирования Альтернативной системы разрешения споров (Alternative Dispute Resolution System, ADR) для урегулирования </w:t>
      </w:r>
      <w:r>
        <w:rPr>
          <w:szCs w:val="24"/>
        </w:rPr>
        <w:t xml:space="preserve">разногласий между потребителями финансовых услуг и финансовыми </w:t>
      </w:r>
      <w:r w:rsidR="00380527">
        <w:rPr>
          <w:szCs w:val="24"/>
        </w:rPr>
        <w:t>учреждениями</w:t>
      </w:r>
      <w:r>
        <w:rPr>
          <w:szCs w:val="24"/>
        </w:rPr>
        <w:t>.</w:t>
      </w:r>
    </w:p>
    <w:p w:rsidR="001274F4" w:rsidRPr="001274F4" w:rsidRDefault="001274F4" w:rsidP="001274F4">
      <w:pPr>
        <w:spacing w:before="0" w:after="240" w:line="360" w:lineRule="auto"/>
        <w:ind w:firstLine="709"/>
      </w:pPr>
      <w:r w:rsidRPr="001274F4">
        <w:t>Агентство финансовых услуг в своей деятельности придерживается трех подходов:</w:t>
      </w:r>
    </w:p>
    <w:p w:rsidR="000A6CD0" w:rsidRDefault="001274F4" w:rsidP="001274F4">
      <w:pPr>
        <w:pStyle w:val="af6"/>
        <w:numPr>
          <w:ilvl w:val="0"/>
          <w:numId w:val="40"/>
        </w:numPr>
        <w:spacing w:before="0" w:line="360" w:lineRule="auto"/>
      </w:pPr>
      <w:r w:rsidRPr="001274F4">
        <w:t xml:space="preserve">интегрированный подход </w:t>
      </w:r>
      <w:r>
        <w:t>– Агентство не только осуществляет деятельность</w:t>
      </w:r>
      <w:r w:rsidR="000A6CD0">
        <w:t>, направленную на</w:t>
      </w:r>
      <w:r>
        <w:t xml:space="preserve"> повышени</w:t>
      </w:r>
      <w:r w:rsidR="000A6CD0">
        <w:t>е</w:t>
      </w:r>
      <w:r>
        <w:t xml:space="preserve"> уровня</w:t>
      </w:r>
      <w:r w:rsidRPr="001274F4">
        <w:t xml:space="preserve"> финансово</w:t>
      </w:r>
      <w:r>
        <w:t>го образования населения, но</w:t>
      </w:r>
      <w:r w:rsidRPr="001274F4">
        <w:t xml:space="preserve"> и контролирует финансовые учреждения </w:t>
      </w:r>
      <w:r>
        <w:t>с целью</w:t>
      </w:r>
      <w:r w:rsidRPr="001274F4">
        <w:t xml:space="preserve"> защиты потребителей финансовых</w:t>
      </w:r>
      <w:r>
        <w:t xml:space="preserve"> продуктов и услуг</w:t>
      </w:r>
      <w:r w:rsidR="000A6CD0">
        <w:t xml:space="preserve">; </w:t>
      </w:r>
    </w:p>
    <w:p w:rsidR="009D1896" w:rsidRDefault="007D6B5F" w:rsidP="006120CD">
      <w:pPr>
        <w:pStyle w:val="af6"/>
        <w:numPr>
          <w:ilvl w:val="0"/>
          <w:numId w:val="40"/>
        </w:numPr>
        <w:spacing w:before="0" w:line="360" w:lineRule="auto"/>
        <w:rPr>
          <w:lang w:val="en-US"/>
        </w:rPr>
      </w:pPr>
      <w:r>
        <w:t xml:space="preserve">координационный подход, предполагающий взаимодействие с </w:t>
      </w:r>
      <w:r w:rsidRPr="007D6B5F">
        <w:t>государственн</w:t>
      </w:r>
      <w:r>
        <w:t xml:space="preserve">ыми и частными структурами – в области обеспечения финансового образования Агентство </w:t>
      </w:r>
      <w:r w:rsidRPr="007D6B5F">
        <w:t>сотрудничае</w:t>
      </w:r>
      <w:r>
        <w:t>т</w:t>
      </w:r>
      <w:r w:rsidRPr="007D6B5F">
        <w:t xml:space="preserve"> с Центральны</w:t>
      </w:r>
      <w:r>
        <w:t>м</w:t>
      </w:r>
      <w:r w:rsidRPr="007D6B5F">
        <w:t xml:space="preserve"> совет</w:t>
      </w:r>
      <w:r>
        <w:t>ом</w:t>
      </w:r>
      <w:r w:rsidRPr="007D6B5F">
        <w:t xml:space="preserve"> информации по финансовым услугам (CCFSI), Банком Японии</w:t>
      </w:r>
      <w:r w:rsidRPr="006120CD">
        <w:t xml:space="preserve"> (Bank of Japan)</w:t>
      </w:r>
      <w:r w:rsidRPr="007D6B5F">
        <w:t>, Министерством образования</w:t>
      </w:r>
      <w:r w:rsidRPr="006120CD">
        <w:t xml:space="preserve"> (</w:t>
      </w:r>
      <w:r w:rsidR="006120CD">
        <w:rPr>
          <w:lang w:val="en-US"/>
        </w:rPr>
        <w:t>MEXT</w:t>
      </w:r>
      <w:r w:rsidRPr="006120CD">
        <w:t>)</w:t>
      </w:r>
      <w:r w:rsidRPr="007D6B5F">
        <w:t>, Агентством по делам потребителей</w:t>
      </w:r>
      <w:r>
        <w:t xml:space="preserve"> (</w:t>
      </w:r>
      <w:r w:rsidRPr="006120CD">
        <w:t>Consumer Affairs Agency</w:t>
      </w:r>
      <w:r>
        <w:t>)</w:t>
      </w:r>
      <w:r w:rsidRPr="007D6B5F">
        <w:t xml:space="preserve">, </w:t>
      </w:r>
      <w:r>
        <w:t>профессорами</w:t>
      </w:r>
      <w:r w:rsidRPr="007D6B5F">
        <w:t xml:space="preserve">, </w:t>
      </w:r>
      <w:r>
        <w:t>Институтом Азиатс</w:t>
      </w:r>
      <w:r w:rsidR="006120CD">
        <w:t>кого банка развития (</w:t>
      </w:r>
      <w:proofErr w:type="spellStart"/>
      <w:r w:rsidR="006120CD" w:rsidRPr="006120CD">
        <w:t>The</w:t>
      </w:r>
      <w:proofErr w:type="spellEnd"/>
      <w:r w:rsidR="006120CD" w:rsidRPr="006120CD">
        <w:t xml:space="preserve"> </w:t>
      </w:r>
      <w:proofErr w:type="spellStart"/>
      <w:r w:rsidR="006120CD" w:rsidRPr="006120CD">
        <w:t>Asian</w:t>
      </w:r>
      <w:proofErr w:type="spellEnd"/>
      <w:r w:rsidR="006120CD" w:rsidRPr="006120CD">
        <w:t xml:space="preserve"> </w:t>
      </w:r>
      <w:proofErr w:type="spellStart"/>
      <w:r w:rsidR="006120CD" w:rsidRPr="006120CD">
        <w:t>Development</w:t>
      </w:r>
      <w:proofErr w:type="spellEnd"/>
      <w:r w:rsidR="006120CD" w:rsidRPr="006120CD">
        <w:t xml:space="preserve"> </w:t>
      </w:r>
      <w:proofErr w:type="spellStart"/>
      <w:r w:rsidR="006120CD" w:rsidRPr="006120CD">
        <w:t>Bank</w:t>
      </w:r>
      <w:proofErr w:type="spellEnd"/>
      <w:r w:rsidR="006120CD" w:rsidRPr="006120CD">
        <w:t xml:space="preserve"> </w:t>
      </w:r>
      <w:proofErr w:type="spellStart"/>
      <w:r w:rsidR="006120CD" w:rsidRPr="006120CD">
        <w:t>Institute</w:t>
      </w:r>
      <w:proofErr w:type="spellEnd"/>
      <w:r w:rsidR="006120CD">
        <w:t>)</w:t>
      </w:r>
      <w:r w:rsidRPr="007D6B5F">
        <w:t xml:space="preserve"> и </w:t>
      </w:r>
      <w:r w:rsidR="006A4297">
        <w:t xml:space="preserve">финансовыми </w:t>
      </w:r>
      <w:r w:rsidR="006C6612">
        <w:t>группами</w:t>
      </w:r>
      <w:r w:rsidR="006120CD">
        <w:t xml:space="preserve"> (банками, брокерами-дилерами, страховыми компаниями, инвестиционными трастами, биржевой группой), которые являются </w:t>
      </w:r>
      <w:r w:rsidRPr="007D6B5F">
        <w:t>членами Комитета по содействию финансовому образованию</w:t>
      </w:r>
      <w:r w:rsidR="006120CD">
        <w:t xml:space="preserve"> Центрального</w:t>
      </w:r>
      <w:r w:rsidR="006120CD" w:rsidRPr="006120CD">
        <w:rPr>
          <w:lang w:val="en-US"/>
        </w:rPr>
        <w:t xml:space="preserve"> </w:t>
      </w:r>
      <w:r w:rsidR="006120CD">
        <w:t>совета</w:t>
      </w:r>
      <w:r w:rsidR="006120CD" w:rsidRPr="006120CD">
        <w:rPr>
          <w:lang w:val="en-US"/>
        </w:rPr>
        <w:t xml:space="preserve"> (Committee for the Promotion of Financial Education</w:t>
      </w:r>
      <w:r w:rsidR="006120CD">
        <w:rPr>
          <w:lang w:val="en-US"/>
        </w:rPr>
        <w:t>, CPFE</w:t>
      </w:r>
      <w:r w:rsidR="006120CD" w:rsidRPr="006120CD">
        <w:rPr>
          <w:lang w:val="en-US"/>
        </w:rPr>
        <w:t>)</w:t>
      </w:r>
      <w:r w:rsidR="006C6612">
        <w:rPr>
          <w:lang w:val="en-US"/>
        </w:rPr>
        <w:t>;</w:t>
      </w:r>
    </w:p>
    <w:p w:rsidR="006C6612" w:rsidRPr="00E54FEC" w:rsidRDefault="00E54FEC" w:rsidP="006120CD">
      <w:pPr>
        <w:pStyle w:val="af6"/>
        <w:numPr>
          <w:ilvl w:val="0"/>
          <w:numId w:val="40"/>
        </w:numPr>
        <w:spacing w:before="0" w:line="360" w:lineRule="auto"/>
      </w:pPr>
      <w:r>
        <w:t>региональный подход – согласно Закону «О безопасности потребителей»</w:t>
      </w:r>
      <w:r w:rsidRPr="00E54FEC">
        <w:t xml:space="preserve"> (</w:t>
      </w:r>
      <w:r w:rsidRPr="005B2BD1">
        <w:t>The Consumer Safety Act</w:t>
      </w:r>
      <w:r w:rsidRPr="00E54FEC">
        <w:t xml:space="preserve">) </w:t>
      </w:r>
      <w:r w:rsidRPr="005B2BD1">
        <w:t xml:space="preserve">местные органы власти в Японии могут организовывать Региональные комитеты по безопасности потребителей (Regional Committee for Consumer Safety). </w:t>
      </w:r>
      <w:r w:rsidR="008C29F8">
        <w:t>Созданные</w:t>
      </w:r>
      <w:r w:rsidRPr="005B2BD1">
        <w:t xml:space="preserve"> комитеты взаимо</w:t>
      </w:r>
      <w:r w:rsidR="008C29F8">
        <w:t>действуют с местными органами вл</w:t>
      </w:r>
      <w:r w:rsidRPr="005B2BD1">
        <w:t xml:space="preserve">асти и местными потребительскими центрами (Consumer centers), предоставляющими консультационные услуги населению, для разработки программ финансового образования и </w:t>
      </w:r>
      <w:r w:rsidR="005B2BD1" w:rsidRPr="005B2BD1">
        <w:t>защиты потребителей финансовых продуктов и услуг.</w:t>
      </w:r>
    </w:p>
    <w:p w:rsidR="009D1896" w:rsidRPr="00E54FEC" w:rsidRDefault="009D1896" w:rsidP="009D1896">
      <w:pPr>
        <w:spacing w:before="0" w:line="360" w:lineRule="auto"/>
        <w:ind w:firstLine="709"/>
      </w:pPr>
    </w:p>
    <w:p w:rsidR="00C9360D" w:rsidRDefault="00C9360D" w:rsidP="00C9360D">
      <w:pPr>
        <w:spacing w:before="240" w:after="240" w:line="360" w:lineRule="auto"/>
        <w:ind w:firstLine="709"/>
        <w:jc w:val="center"/>
        <w:rPr>
          <w:szCs w:val="24"/>
        </w:rPr>
      </w:pPr>
      <w:r w:rsidRPr="002B0310">
        <w:rPr>
          <w:szCs w:val="24"/>
        </w:rPr>
        <w:lastRenderedPageBreak/>
        <w:t>Центральный совет информации по финансовым услугам (CCFSI)</w:t>
      </w:r>
    </w:p>
    <w:p w:rsidR="00C9360D" w:rsidRDefault="00C9360D" w:rsidP="00C9360D">
      <w:pPr>
        <w:spacing w:before="0" w:after="240" w:line="360" w:lineRule="auto"/>
        <w:ind w:firstLine="709"/>
        <w:rPr>
          <w:szCs w:val="24"/>
        </w:rPr>
      </w:pPr>
      <w:r>
        <w:rPr>
          <w:szCs w:val="24"/>
        </w:rPr>
        <w:t xml:space="preserve">Для просвещения населения различных возрастных групп (школьники, студенты, работающее население, пенсионеры) </w:t>
      </w:r>
      <w:r w:rsidRPr="00EF425B">
        <w:rPr>
          <w:szCs w:val="24"/>
        </w:rPr>
        <w:t xml:space="preserve">относительно важности </w:t>
      </w:r>
      <w:r>
        <w:rPr>
          <w:szCs w:val="24"/>
        </w:rPr>
        <w:t xml:space="preserve">приобретения </w:t>
      </w:r>
      <w:r w:rsidRPr="00EF425B">
        <w:rPr>
          <w:szCs w:val="24"/>
        </w:rPr>
        <w:t xml:space="preserve">основных финансовых и экономических знаний, </w:t>
      </w:r>
      <w:r>
        <w:rPr>
          <w:szCs w:val="24"/>
        </w:rPr>
        <w:t>необходимых в</w:t>
      </w:r>
      <w:r w:rsidRPr="00EF425B">
        <w:rPr>
          <w:szCs w:val="24"/>
        </w:rPr>
        <w:t xml:space="preserve"> повседневной жизн</w:t>
      </w:r>
      <w:r>
        <w:rPr>
          <w:szCs w:val="24"/>
        </w:rPr>
        <w:t>и</w:t>
      </w:r>
      <w:r w:rsidRPr="00EF425B">
        <w:rPr>
          <w:szCs w:val="24"/>
        </w:rPr>
        <w:t>, Центральный совет информации по финансовым услугам (</w:t>
      </w:r>
      <w:r>
        <w:rPr>
          <w:szCs w:val="24"/>
        </w:rPr>
        <w:t>CCFSI) на национальном уровне осуществляет деятельность, направленную на:</w:t>
      </w:r>
    </w:p>
    <w:p w:rsidR="00C9360D" w:rsidRDefault="00C9360D" w:rsidP="00C9360D">
      <w:pPr>
        <w:pStyle w:val="af6"/>
        <w:numPr>
          <w:ilvl w:val="0"/>
          <w:numId w:val="16"/>
        </w:numPr>
        <w:spacing w:before="0" w:line="360" w:lineRule="auto"/>
        <w:ind w:left="1418" w:hanging="709"/>
        <w:rPr>
          <w:szCs w:val="24"/>
        </w:rPr>
      </w:pPr>
      <w:r w:rsidRPr="004D00AB">
        <w:rPr>
          <w:szCs w:val="24"/>
        </w:rPr>
        <w:t xml:space="preserve">предоставление финансовой и экономической информации, т.е.  распространение основные финансовых знаний, необходимых в повседневной жизни, для содействия здоровой экономике домашних хозяйств. В последние годы в финансовой сфере произошло много изменений, таких как финансовая либерализация и интернационализация, в связи с чем возросла необходимость в повышении финансовой грамотности населения. Центральный совет активно работает </w:t>
      </w:r>
      <w:r>
        <w:rPr>
          <w:szCs w:val="24"/>
        </w:rPr>
        <w:t>над предоставлением соответствующей информации посредством печатных материалов</w:t>
      </w:r>
      <w:r w:rsidRPr="004D00AB">
        <w:rPr>
          <w:szCs w:val="24"/>
        </w:rPr>
        <w:t>, видеозапис</w:t>
      </w:r>
      <w:r>
        <w:rPr>
          <w:szCs w:val="24"/>
        </w:rPr>
        <w:t>ей</w:t>
      </w:r>
      <w:r w:rsidRPr="004D00AB">
        <w:rPr>
          <w:szCs w:val="24"/>
        </w:rPr>
        <w:t xml:space="preserve"> и </w:t>
      </w:r>
      <w:r>
        <w:rPr>
          <w:szCs w:val="24"/>
        </w:rPr>
        <w:t>сети Интернет;</w:t>
      </w:r>
    </w:p>
    <w:p w:rsidR="00C9360D" w:rsidRDefault="00C9360D" w:rsidP="00C9360D">
      <w:pPr>
        <w:pStyle w:val="af6"/>
        <w:numPr>
          <w:ilvl w:val="0"/>
          <w:numId w:val="16"/>
        </w:numPr>
        <w:spacing w:before="0" w:line="360" w:lineRule="auto"/>
        <w:rPr>
          <w:szCs w:val="24"/>
        </w:rPr>
      </w:pPr>
      <w:r>
        <w:rPr>
          <w:szCs w:val="24"/>
        </w:rPr>
        <w:t>с</w:t>
      </w:r>
      <w:r w:rsidRPr="004D00AB">
        <w:rPr>
          <w:szCs w:val="24"/>
        </w:rPr>
        <w:t>одейств</w:t>
      </w:r>
      <w:r>
        <w:rPr>
          <w:szCs w:val="24"/>
        </w:rPr>
        <w:t>ие</w:t>
      </w:r>
      <w:r w:rsidRPr="004D00AB">
        <w:rPr>
          <w:szCs w:val="24"/>
        </w:rPr>
        <w:t xml:space="preserve"> </w:t>
      </w:r>
      <w:r>
        <w:rPr>
          <w:szCs w:val="24"/>
        </w:rPr>
        <w:t>финансовому планированию жизни</w:t>
      </w:r>
      <w:r w:rsidRPr="004D00AB">
        <w:rPr>
          <w:szCs w:val="24"/>
        </w:rPr>
        <w:t xml:space="preserve">. </w:t>
      </w:r>
      <w:r>
        <w:rPr>
          <w:szCs w:val="24"/>
        </w:rPr>
        <w:t>В связи с активным старением</w:t>
      </w:r>
      <w:r w:rsidRPr="004D00AB">
        <w:rPr>
          <w:szCs w:val="24"/>
        </w:rPr>
        <w:t xml:space="preserve"> японско</w:t>
      </w:r>
      <w:r>
        <w:rPr>
          <w:szCs w:val="24"/>
        </w:rPr>
        <w:t>го</w:t>
      </w:r>
      <w:r w:rsidRPr="004D00AB">
        <w:rPr>
          <w:szCs w:val="24"/>
        </w:rPr>
        <w:t xml:space="preserve"> </w:t>
      </w:r>
      <w:r>
        <w:rPr>
          <w:szCs w:val="24"/>
        </w:rPr>
        <w:t>населения</w:t>
      </w:r>
      <w:r w:rsidRPr="004D00AB">
        <w:rPr>
          <w:szCs w:val="24"/>
        </w:rPr>
        <w:t xml:space="preserve">, </w:t>
      </w:r>
      <w:r>
        <w:rPr>
          <w:szCs w:val="24"/>
        </w:rPr>
        <w:t xml:space="preserve">финансовое планирование, нацеленное на </w:t>
      </w:r>
      <w:r w:rsidRPr="001C5A6D">
        <w:rPr>
          <w:szCs w:val="24"/>
        </w:rPr>
        <w:t>созд</w:t>
      </w:r>
      <w:r>
        <w:rPr>
          <w:szCs w:val="24"/>
        </w:rPr>
        <w:t>ание</w:t>
      </w:r>
      <w:r w:rsidRPr="001C5A6D">
        <w:rPr>
          <w:szCs w:val="24"/>
        </w:rPr>
        <w:t xml:space="preserve"> комфортны</w:t>
      </w:r>
      <w:r>
        <w:rPr>
          <w:szCs w:val="24"/>
        </w:rPr>
        <w:t>х</w:t>
      </w:r>
      <w:r w:rsidRPr="001C5A6D">
        <w:rPr>
          <w:szCs w:val="24"/>
        </w:rPr>
        <w:t xml:space="preserve"> </w:t>
      </w:r>
      <w:r>
        <w:rPr>
          <w:szCs w:val="24"/>
        </w:rPr>
        <w:t xml:space="preserve">жизненных </w:t>
      </w:r>
      <w:r w:rsidRPr="001C5A6D">
        <w:rPr>
          <w:szCs w:val="24"/>
        </w:rPr>
        <w:t>услови</w:t>
      </w:r>
      <w:r>
        <w:rPr>
          <w:szCs w:val="24"/>
        </w:rPr>
        <w:t>й,</w:t>
      </w:r>
      <w:r w:rsidRPr="004D00AB">
        <w:rPr>
          <w:szCs w:val="24"/>
        </w:rPr>
        <w:t xml:space="preserve"> </w:t>
      </w:r>
      <w:r>
        <w:rPr>
          <w:szCs w:val="24"/>
        </w:rPr>
        <w:t>приобретает все большую актуальность</w:t>
      </w:r>
      <w:r w:rsidRPr="004D00AB">
        <w:rPr>
          <w:szCs w:val="24"/>
        </w:rPr>
        <w:t xml:space="preserve">. Центральный совет </w:t>
      </w:r>
      <w:r>
        <w:rPr>
          <w:szCs w:val="24"/>
        </w:rPr>
        <w:t xml:space="preserve">проводит различные мероприятия для донесения до населения </w:t>
      </w:r>
      <w:r w:rsidRPr="004D00AB">
        <w:rPr>
          <w:szCs w:val="24"/>
        </w:rPr>
        <w:t>важност</w:t>
      </w:r>
      <w:r>
        <w:rPr>
          <w:szCs w:val="24"/>
        </w:rPr>
        <w:t>и финансового</w:t>
      </w:r>
      <w:r w:rsidRPr="004D00AB">
        <w:rPr>
          <w:szCs w:val="24"/>
        </w:rPr>
        <w:t xml:space="preserve"> планирования</w:t>
      </w:r>
      <w:r>
        <w:rPr>
          <w:szCs w:val="24"/>
        </w:rPr>
        <w:t xml:space="preserve"> жизни</w:t>
      </w:r>
      <w:r w:rsidRPr="004D00AB">
        <w:rPr>
          <w:szCs w:val="24"/>
        </w:rPr>
        <w:t>, а также предостав</w:t>
      </w:r>
      <w:r>
        <w:rPr>
          <w:szCs w:val="24"/>
        </w:rPr>
        <w:t>ления</w:t>
      </w:r>
      <w:r w:rsidRPr="004D00AB">
        <w:rPr>
          <w:szCs w:val="24"/>
        </w:rPr>
        <w:t xml:space="preserve"> </w:t>
      </w:r>
      <w:r>
        <w:rPr>
          <w:szCs w:val="24"/>
        </w:rPr>
        <w:t xml:space="preserve">соответствующих </w:t>
      </w:r>
      <w:r w:rsidRPr="004D00AB">
        <w:rPr>
          <w:szCs w:val="24"/>
        </w:rPr>
        <w:t>консультационны</w:t>
      </w:r>
      <w:r>
        <w:rPr>
          <w:szCs w:val="24"/>
        </w:rPr>
        <w:t>х услуг;</w:t>
      </w:r>
    </w:p>
    <w:p w:rsidR="00C9360D" w:rsidRPr="00E4008A" w:rsidRDefault="00C9360D" w:rsidP="00C9360D">
      <w:pPr>
        <w:pStyle w:val="af6"/>
        <w:numPr>
          <w:ilvl w:val="0"/>
          <w:numId w:val="16"/>
        </w:numPr>
        <w:spacing w:before="0" w:after="120" w:line="360" w:lineRule="auto"/>
        <w:ind w:left="1418" w:hanging="709"/>
        <w:rPr>
          <w:szCs w:val="24"/>
        </w:rPr>
      </w:pPr>
      <w:r>
        <w:rPr>
          <w:szCs w:val="24"/>
        </w:rPr>
        <w:t>р</w:t>
      </w:r>
      <w:r w:rsidRPr="00E4008A">
        <w:rPr>
          <w:szCs w:val="24"/>
        </w:rPr>
        <w:t>аспростран</w:t>
      </w:r>
      <w:r>
        <w:rPr>
          <w:szCs w:val="24"/>
        </w:rPr>
        <w:t>ение</w:t>
      </w:r>
      <w:r w:rsidRPr="00E4008A">
        <w:rPr>
          <w:szCs w:val="24"/>
        </w:rPr>
        <w:t xml:space="preserve"> </w:t>
      </w:r>
      <w:r>
        <w:rPr>
          <w:szCs w:val="24"/>
        </w:rPr>
        <w:t>финансового</w:t>
      </w:r>
      <w:r w:rsidRPr="00E4008A">
        <w:rPr>
          <w:szCs w:val="24"/>
        </w:rPr>
        <w:t xml:space="preserve"> образовани</w:t>
      </w:r>
      <w:r>
        <w:rPr>
          <w:szCs w:val="24"/>
        </w:rPr>
        <w:t xml:space="preserve">я. Для предоставления населению необходимых знаний для правильного составления семейного бюджета, а также </w:t>
      </w:r>
      <w:r w:rsidRPr="00E4008A">
        <w:rPr>
          <w:szCs w:val="24"/>
        </w:rPr>
        <w:t>обеспеч</w:t>
      </w:r>
      <w:r>
        <w:rPr>
          <w:szCs w:val="24"/>
        </w:rPr>
        <w:t>ения стабильности</w:t>
      </w:r>
      <w:r w:rsidRPr="00E4008A">
        <w:rPr>
          <w:szCs w:val="24"/>
        </w:rPr>
        <w:t xml:space="preserve"> экономик</w:t>
      </w:r>
      <w:r>
        <w:rPr>
          <w:szCs w:val="24"/>
        </w:rPr>
        <w:t>и</w:t>
      </w:r>
      <w:r w:rsidRPr="00E4008A">
        <w:rPr>
          <w:szCs w:val="24"/>
        </w:rPr>
        <w:t xml:space="preserve"> страны</w:t>
      </w:r>
      <w:r>
        <w:rPr>
          <w:szCs w:val="24"/>
        </w:rPr>
        <w:t xml:space="preserve"> в целом</w:t>
      </w:r>
      <w:r w:rsidRPr="00E4008A">
        <w:rPr>
          <w:szCs w:val="24"/>
        </w:rPr>
        <w:t xml:space="preserve">, важно </w:t>
      </w:r>
      <w:r>
        <w:rPr>
          <w:szCs w:val="24"/>
        </w:rPr>
        <w:t>с раннего возраста обучать детей</w:t>
      </w:r>
      <w:r w:rsidRPr="00E4008A">
        <w:rPr>
          <w:szCs w:val="24"/>
        </w:rPr>
        <w:t xml:space="preserve"> </w:t>
      </w:r>
      <w:r>
        <w:rPr>
          <w:szCs w:val="24"/>
        </w:rPr>
        <w:t>разумному обращению с</w:t>
      </w:r>
      <w:r w:rsidRPr="00E4008A">
        <w:rPr>
          <w:szCs w:val="24"/>
        </w:rPr>
        <w:t xml:space="preserve"> деньг</w:t>
      </w:r>
      <w:r>
        <w:rPr>
          <w:szCs w:val="24"/>
        </w:rPr>
        <w:t>ами</w:t>
      </w:r>
      <w:r w:rsidRPr="00E4008A">
        <w:rPr>
          <w:szCs w:val="24"/>
        </w:rPr>
        <w:t xml:space="preserve">. Кроме того, </w:t>
      </w:r>
      <w:r>
        <w:rPr>
          <w:szCs w:val="24"/>
        </w:rPr>
        <w:t xml:space="preserve">в связи с </w:t>
      </w:r>
      <w:r w:rsidRPr="00E4008A">
        <w:rPr>
          <w:szCs w:val="24"/>
        </w:rPr>
        <w:t>широк</w:t>
      </w:r>
      <w:r>
        <w:rPr>
          <w:szCs w:val="24"/>
        </w:rPr>
        <w:t>им</w:t>
      </w:r>
      <w:r w:rsidRPr="00E4008A">
        <w:rPr>
          <w:szCs w:val="24"/>
        </w:rPr>
        <w:t xml:space="preserve"> распространен</w:t>
      </w:r>
      <w:r>
        <w:rPr>
          <w:szCs w:val="24"/>
        </w:rPr>
        <w:t>ием</w:t>
      </w:r>
      <w:r w:rsidRPr="00E4008A">
        <w:rPr>
          <w:szCs w:val="24"/>
        </w:rPr>
        <w:t xml:space="preserve"> кредитных карт и потребительского кредитования, </w:t>
      </w:r>
      <w:r>
        <w:rPr>
          <w:szCs w:val="24"/>
        </w:rPr>
        <w:t>возросла</w:t>
      </w:r>
      <w:r w:rsidRPr="00E4008A">
        <w:rPr>
          <w:szCs w:val="24"/>
        </w:rPr>
        <w:t xml:space="preserve"> необходимо</w:t>
      </w:r>
      <w:r>
        <w:rPr>
          <w:szCs w:val="24"/>
        </w:rPr>
        <w:t>сть в</w:t>
      </w:r>
      <w:r w:rsidRPr="00E4008A">
        <w:rPr>
          <w:szCs w:val="24"/>
        </w:rPr>
        <w:t xml:space="preserve"> предоста</w:t>
      </w:r>
      <w:r>
        <w:rPr>
          <w:szCs w:val="24"/>
        </w:rPr>
        <w:t>влении</w:t>
      </w:r>
      <w:r w:rsidRPr="00E4008A">
        <w:rPr>
          <w:szCs w:val="24"/>
        </w:rPr>
        <w:t xml:space="preserve"> детям базовы</w:t>
      </w:r>
      <w:r>
        <w:rPr>
          <w:szCs w:val="24"/>
        </w:rPr>
        <w:t>х</w:t>
      </w:r>
      <w:r w:rsidRPr="00E4008A">
        <w:rPr>
          <w:szCs w:val="24"/>
        </w:rPr>
        <w:t xml:space="preserve"> знани</w:t>
      </w:r>
      <w:r>
        <w:rPr>
          <w:szCs w:val="24"/>
        </w:rPr>
        <w:t>й</w:t>
      </w:r>
      <w:r w:rsidRPr="00E4008A">
        <w:rPr>
          <w:szCs w:val="24"/>
        </w:rPr>
        <w:t xml:space="preserve"> о кредитах. В последн</w:t>
      </w:r>
      <w:r>
        <w:rPr>
          <w:szCs w:val="24"/>
        </w:rPr>
        <w:t xml:space="preserve">ие годы </w:t>
      </w:r>
      <w:r w:rsidRPr="00E4008A">
        <w:rPr>
          <w:szCs w:val="24"/>
        </w:rPr>
        <w:t xml:space="preserve">Центральный совет и местные </w:t>
      </w:r>
      <w:r>
        <w:rPr>
          <w:szCs w:val="24"/>
        </w:rPr>
        <w:t>советы</w:t>
      </w:r>
      <w:r w:rsidRPr="00E4008A">
        <w:rPr>
          <w:szCs w:val="24"/>
        </w:rPr>
        <w:t xml:space="preserve"> проводят </w:t>
      </w:r>
      <w:r>
        <w:rPr>
          <w:szCs w:val="24"/>
        </w:rPr>
        <w:t xml:space="preserve">различные обучающие </w:t>
      </w:r>
      <w:r w:rsidRPr="00E4008A">
        <w:rPr>
          <w:szCs w:val="24"/>
        </w:rPr>
        <w:t>мероприятия для молодого поколения в тесном сотрудничестве с Министерством образования, культуры, спорта, науки и техн</w:t>
      </w:r>
      <w:r>
        <w:rPr>
          <w:szCs w:val="24"/>
        </w:rPr>
        <w:t>ологий</w:t>
      </w:r>
      <w:r w:rsidRPr="00E4008A">
        <w:rPr>
          <w:szCs w:val="24"/>
        </w:rPr>
        <w:t>.</w:t>
      </w:r>
    </w:p>
    <w:p w:rsidR="00C9360D" w:rsidRDefault="00C9360D" w:rsidP="00C9360D">
      <w:pPr>
        <w:spacing w:before="0" w:line="360" w:lineRule="auto"/>
        <w:ind w:firstLine="709"/>
        <w:rPr>
          <w:szCs w:val="24"/>
        </w:rPr>
      </w:pPr>
      <w:r w:rsidRPr="00311286">
        <w:rPr>
          <w:szCs w:val="24"/>
        </w:rPr>
        <w:t>Информационн</w:t>
      </w:r>
      <w:r>
        <w:rPr>
          <w:szCs w:val="24"/>
        </w:rPr>
        <w:t>ая</w:t>
      </w:r>
      <w:r w:rsidRPr="00311286">
        <w:rPr>
          <w:szCs w:val="24"/>
        </w:rPr>
        <w:t xml:space="preserve"> деятельность по финансовым услугам </w:t>
      </w:r>
      <w:r>
        <w:rPr>
          <w:szCs w:val="24"/>
        </w:rPr>
        <w:t xml:space="preserve">осуществляется как на национальном уровне в целом, преимущественно Центральным советом, так и на местном уровне </w:t>
      </w:r>
      <w:r w:rsidRPr="00311286">
        <w:rPr>
          <w:szCs w:val="24"/>
        </w:rPr>
        <w:t xml:space="preserve">местными </w:t>
      </w:r>
      <w:r>
        <w:rPr>
          <w:szCs w:val="24"/>
        </w:rPr>
        <w:t>советами</w:t>
      </w:r>
      <w:r w:rsidRPr="00311286">
        <w:rPr>
          <w:szCs w:val="24"/>
        </w:rPr>
        <w:t>.</w:t>
      </w:r>
    </w:p>
    <w:p w:rsidR="00C9360D" w:rsidRDefault="00C9360D" w:rsidP="00C9360D">
      <w:pPr>
        <w:spacing w:before="0" w:after="240" w:line="360" w:lineRule="auto"/>
        <w:ind w:firstLine="709"/>
        <w:rPr>
          <w:szCs w:val="24"/>
        </w:rPr>
      </w:pPr>
      <w:r>
        <w:rPr>
          <w:szCs w:val="24"/>
        </w:rPr>
        <w:t>Деятельность на национальном уровне включает:</w:t>
      </w:r>
    </w:p>
    <w:p w:rsidR="00C9360D" w:rsidRDefault="00C9360D" w:rsidP="00C9360D">
      <w:pPr>
        <w:pStyle w:val="af6"/>
        <w:numPr>
          <w:ilvl w:val="0"/>
          <w:numId w:val="21"/>
        </w:numPr>
        <w:spacing w:before="0" w:line="360" w:lineRule="auto"/>
        <w:ind w:left="1418" w:hanging="709"/>
        <w:rPr>
          <w:szCs w:val="24"/>
        </w:rPr>
      </w:pPr>
      <w:r w:rsidRPr="00086C38">
        <w:rPr>
          <w:szCs w:val="24"/>
        </w:rPr>
        <w:lastRenderedPageBreak/>
        <w:t>распространение журналов, газет, видеозаписей – Центральный совет активно предоставляет прессе разнообразную информац</w:t>
      </w:r>
      <w:r>
        <w:rPr>
          <w:szCs w:val="24"/>
        </w:rPr>
        <w:t>ию, касающуюся финансовых продуктов и услуг,</w:t>
      </w:r>
      <w:r w:rsidRPr="00086C38">
        <w:rPr>
          <w:szCs w:val="24"/>
        </w:rPr>
        <w:t xml:space="preserve"> </w:t>
      </w:r>
      <w:r>
        <w:rPr>
          <w:szCs w:val="24"/>
        </w:rPr>
        <w:t>страхования вкладов, финансового планирования жизни.</w:t>
      </w:r>
      <w:r w:rsidRPr="00C3198F">
        <w:rPr>
          <w:szCs w:val="24"/>
        </w:rPr>
        <w:t xml:space="preserve"> </w:t>
      </w:r>
      <w:r w:rsidRPr="00086C38">
        <w:rPr>
          <w:szCs w:val="24"/>
        </w:rPr>
        <w:t xml:space="preserve">Он также создает видеоролики, предназначенные для просвещения </w:t>
      </w:r>
      <w:r>
        <w:rPr>
          <w:szCs w:val="24"/>
        </w:rPr>
        <w:t>различных возрастных групп</w:t>
      </w:r>
      <w:r w:rsidRPr="00086C38">
        <w:rPr>
          <w:szCs w:val="24"/>
        </w:rPr>
        <w:t xml:space="preserve"> населения</w:t>
      </w:r>
      <w:r>
        <w:rPr>
          <w:szCs w:val="24"/>
        </w:rPr>
        <w:t xml:space="preserve"> </w:t>
      </w:r>
      <w:r w:rsidRPr="00086C38">
        <w:rPr>
          <w:szCs w:val="24"/>
        </w:rPr>
        <w:t>в области финансов;</w:t>
      </w:r>
    </w:p>
    <w:p w:rsidR="00C9360D" w:rsidRDefault="00C9360D" w:rsidP="00C9360D">
      <w:pPr>
        <w:pStyle w:val="af6"/>
        <w:numPr>
          <w:ilvl w:val="0"/>
          <w:numId w:val="21"/>
        </w:numPr>
        <w:spacing w:before="0" w:line="360" w:lineRule="auto"/>
        <w:ind w:left="1418" w:hanging="709"/>
        <w:rPr>
          <w:szCs w:val="24"/>
        </w:rPr>
      </w:pPr>
      <w:r>
        <w:rPr>
          <w:szCs w:val="24"/>
        </w:rPr>
        <w:t xml:space="preserve">распространение публикаций – </w:t>
      </w:r>
      <w:r w:rsidRPr="00086C38">
        <w:rPr>
          <w:szCs w:val="24"/>
        </w:rPr>
        <w:t>Центральный</w:t>
      </w:r>
      <w:r>
        <w:rPr>
          <w:szCs w:val="24"/>
        </w:rPr>
        <w:t xml:space="preserve"> </w:t>
      </w:r>
      <w:r w:rsidRPr="00086C38">
        <w:rPr>
          <w:szCs w:val="24"/>
        </w:rPr>
        <w:t xml:space="preserve">совет </w:t>
      </w:r>
      <w:r>
        <w:rPr>
          <w:szCs w:val="24"/>
        </w:rPr>
        <w:t>предоставляет</w:t>
      </w:r>
      <w:r w:rsidRPr="00086C38">
        <w:rPr>
          <w:szCs w:val="24"/>
        </w:rPr>
        <w:t xml:space="preserve"> различные публикации и справочные материалы, которые обеспечивают </w:t>
      </w:r>
      <w:r>
        <w:rPr>
          <w:szCs w:val="24"/>
        </w:rPr>
        <w:t xml:space="preserve">населению </w:t>
      </w:r>
      <w:r w:rsidRPr="00086C38">
        <w:rPr>
          <w:szCs w:val="24"/>
        </w:rPr>
        <w:t>легкий доступ к финанс</w:t>
      </w:r>
      <w:r>
        <w:rPr>
          <w:szCs w:val="24"/>
        </w:rPr>
        <w:t>овой и экономической информации;</w:t>
      </w:r>
    </w:p>
    <w:p w:rsidR="00C9360D" w:rsidRDefault="00C9360D" w:rsidP="00C9360D">
      <w:pPr>
        <w:pStyle w:val="af6"/>
        <w:numPr>
          <w:ilvl w:val="0"/>
          <w:numId w:val="21"/>
        </w:numPr>
        <w:spacing w:before="0" w:line="360" w:lineRule="auto"/>
        <w:ind w:left="1418" w:hanging="709"/>
        <w:rPr>
          <w:szCs w:val="24"/>
        </w:rPr>
      </w:pPr>
      <w:r>
        <w:rPr>
          <w:szCs w:val="24"/>
        </w:rPr>
        <w:t>проведение лекций и семинаров по финансовой тематике для различных возрастных групп населения по всей стране;</w:t>
      </w:r>
    </w:p>
    <w:p w:rsidR="00C9360D" w:rsidRPr="001724FF" w:rsidRDefault="00C9360D" w:rsidP="00C9360D">
      <w:pPr>
        <w:pStyle w:val="af6"/>
        <w:numPr>
          <w:ilvl w:val="0"/>
          <w:numId w:val="21"/>
        </w:numPr>
        <w:spacing w:before="0" w:line="360" w:lineRule="auto"/>
        <w:ind w:left="1418" w:hanging="709"/>
        <w:rPr>
          <w:szCs w:val="24"/>
        </w:rPr>
      </w:pPr>
      <w:r>
        <w:rPr>
          <w:szCs w:val="24"/>
        </w:rPr>
        <w:t>функционирование</w:t>
      </w:r>
      <w:r w:rsidRPr="001724FF">
        <w:rPr>
          <w:szCs w:val="24"/>
        </w:rPr>
        <w:t xml:space="preserve"> веб-сайта </w:t>
      </w:r>
      <w:r>
        <w:rPr>
          <w:szCs w:val="24"/>
        </w:rPr>
        <w:t>–</w:t>
      </w:r>
      <w:r w:rsidRPr="001724FF">
        <w:rPr>
          <w:szCs w:val="24"/>
        </w:rPr>
        <w:t xml:space="preserve"> Центральный</w:t>
      </w:r>
      <w:r>
        <w:rPr>
          <w:szCs w:val="24"/>
        </w:rPr>
        <w:t xml:space="preserve"> </w:t>
      </w:r>
      <w:r w:rsidRPr="001724FF">
        <w:rPr>
          <w:szCs w:val="24"/>
        </w:rPr>
        <w:t>совет предоставляет следующую информацию о финансовых услугах через свой веб-сайт, запущен</w:t>
      </w:r>
      <w:r>
        <w:rPr>
          <w:szCs w:val="24"/>
        </w:rPr>
        <w:t>ный</w:t>
      </w:r>
      <w:r w:rsidRPr="001724FF">
        <w:rPr>
          <w:szCs w:val="24"/>
        </w:rPr>
        <w:t xml:space="preserve"> в октябре 1997 г</w:t>
      </w:r>
      <w:r>
        <w:rPr>
          <w:szCs w:val="24"/>
        </w:rPr>
        <w:t>.:</w:t>
      </w:r>
    </w:p>
    <w:p w:rsidR="00C9360D" w:rsidRPr="001C5A6D" w:rsidRDefault="00C9360D" w:rsidP="00C9360D">
      <w:pPr>
        <w:pStyle w:val="af6"/>
        <w:numPr>
          <w:ilvl w:val="0"/>
          <w:numId w:val="22"/>
        </w:numPr>
        <w:spacing w:before="0" w:line="360" w:lineRule="auto"/>
        <w:ind w:left="2268" w:hanging="708"/>
        <w:rPr>
          <w:szCs w:val="24"/>
        </w:rPr>
      </w:pPr>
      <w:r w:rsidRPr="001C5A6D">
        <w:rPr>
          <w:szCs w:val="24"/>
        </w:rPr>
        <w:t>базовые финансовые знания, необходимые в повседневной жизни;</w:t>
      </w:r>
    </w:p>
    <w:p w:rsidR="00C9360D" w:rsidRPr="001C5A6D" w:rsidRDefault="00C9360D" w:rsidP="00C9360D">
      <w:pPr>
        <w:pStyle w:val="af6"/>
        <w:numPr>
          <w:ilvl w:val="0"/>
          <w:numId w:val="22"/>
        </w:numPr>
        <w:spacing w:before="0" w:line="360" w:lineRule="auto"/>
        <w:ind w:left="2268" w:hanging="708"/>
        <w:rPr>
          <w:szCs w:val="24"/>
        </w:rPr>
      </w:pPr>
      <w:r w:rsidRPr="001C5A6D">
        <w:rPr>
          <w:szCs w:val="24"/>
        </w:rPr>
        <w:t xml:space="preserve">информация о </w:t>
      </w:r>
      <w:r>
        <w:rPr>
          <w:szCs w:val="24"/>
        </w:rPr>
        <w:t>финансовом</w:t>
      </w:r>
      <w:r w:rsidRPr="001C5A6D">
        <w:rPr>
          <w:szCs w:val="24"/>
        </w:rPr>
        <w:t xml:space="preserve"> планировании</w:t>
      </w:r>
      <w:r>
        <w:rPr>
          <w:szCs w:val="24"/>
        </w:rPr>
        <w:t xml:space="preserve"> жизни</w:t>
      </w:r>
      <w:r w:rsidRPr="001C5A6D">
        <w:rPr>
          <w:szCs w:val="24"/>
        </w:rPr>
        <w:t>;</w:t>
      </w:r>
    </w:p>
    <w:p w:rsidR="00C9360D" w:rsidRDefault="00C9360D" w:rsidP="00C9360D">
      <w:pPr>
        <w:pStyle w:val="af6"/>
        <w:numPr>
          <w:ilvl w:val="0"/>
          <w:numId w:val="22"/>
        </w:numPr>
        <w:spacing w:before="0" w:line="360" w:lineRule="auto"/>
        <w:ind w:left="2268" w:hanging="708"/>
        <w:rPr>
          <w:szCs w:val="24"/>
        </w:rPr>
      </w:pPr>
      <w:r w:rsidRPr="001C5A6D">
        <w:rPr>
          <w:szCs w:val="24"/>
        </w:rPr>
        <w:t xml:space="preserve">результаты </w:t>
      </w:r>
      <w:r>
        <w:rPr>
          <w:szCs w:val="24"/>
        </w:rPr>
        <w:t>опросов</w:t>
      </w:r>
      <w:r w:rsidRPr="001C5A6D">
        <w:rPr>
          <w:szCs w:val="24"/>
        </w:rPr>
        <w:t xml:space="preserve"> </w:t>
      </w:r>
      <w:r>
        <w:rPr>
          <w:szCs w:val="24"/>
        </w:rPr>
        <w:t xml:space="preserve">и </w:t>
      </w:r>
      <w:r w:rsidRPr="001C5A6D">
        <w:rPr>
          <w:szCs w:val="24"/>
        </w:rPr>
        <w:t xml:space="preserve">исследований </w:t>
      </w:r>
      <w:r>
        <w:rPr>
          <w:szCs w:val="24"/>
        </w:rPr>
        <w:t>финансового положения населения и их уровня финансовой грамотности.</w:t>
      </w:r>
    </w:p>
    <w:p w:rsidR="00C9360D" w:rsidRDefault="00C9360D" w:rsidP="00C9360D">
      <w:pPr>
        <w:pStyle w:val="af6"/>
        <w:numPr>
          <w:ilvl w:val="0"/>
          <w:numId w:val="21"/>
        </w:numPr>
        <w:spacing w:before="0" w:line="360" w:lineRule="auto"/>
        <w:ind w:left="1418" w:hanging="709"/>
        <w:rPr>
          <w:szCs w:val="24"/>
        </w:rPr>
      </w:pPr>
      <w:r w:rsidRPr="0012159C">
        <w:rPr>
          <w:szCs w:val="24"/>
        </w:rPr>
        <w:t xml:space="preserve">работу бесплатной службы консультирования по вопросам </w:t>
      </w:r>
      <w:r>
        <w:rPr>
          <w:szCs w:val="24"/>
        </w:rPr>
        <w:t>финансов</w:t>
      </w:r>
      <w:r w:rsidRPr="0012159C">
        <w:rPr>
          <w:szCs w:val="24"/>
        </w:rPr>
        <w:t>ого планирования</w:t>
      </w:r>
      <w:r>
        <w:rPr>
          <w:szCs w:val="24"/>
        </w:rPr>
        <w:t xml:space="preserve"> жизни</w:t>
      </w:r>
      <w:r w:rsidRPr="0012159C">
        <w:rPr>
          <w:szCs w:val="24"/>
        </w:rPr>
        <w:t xml:space="preserve"> (</w:t>
      </w:r>
      <w:proofErr w:type="spellStart"/>
      <w:r w:rsidRPr="0012159C">
        <w:rPr>
          <w:szCs w:val="24"/>
        </w:rPr>
        <w:t>Life</w:t>
      </w:r>
      <w:proofErr w:type="spellEnd"/>
      <w:r w:rsidRPr="0012159C">
        <w:rPr>
          <w:szCs w:val="24"/>
        </w:rPr>
        <w:t xml:space="preserve"> </w:t>
      </w:r>
      <w:proofErr w:type="spellStart"/>
      <w:r w:rsidRPr="0012159C">
        <w:rPr>
          <w:szCs w:val="24"/>
        </w:rPr>
        <w:t>Planning</w:t>
      </w:r>
      <w:proofErr w:type="spellEnd"/>
      <w:r w:rsidRPr="0012159C">
        <w:rPr>
          <w:szCs w:val="24"/>
        </w:rPr>
        <w:t xml:space="preserve"> </w:t>
      </w:r>
      <w:proofErr w:type="spellStart"/>
      <w:r w:rsidRPr="0012159C">
        <w:rPr>
          <w:szCs w:val="24"/>
        </w:rPr>
        <w:t>Computer</w:t>
      </w:r>
      <w:proofErr w:type="spellEnd"/>
      <w:r w:rsidRPr="0012159C">
        <w:rPr>
          <w:szCs w:val="24"/>
        </w:rPr>
        <w:t xml:space="preserve"> </w:t>
      </w:r>
      <w:proofErr w:type="spellStart"/>
      <w:r w:rsidRPr="0012159C">
        <w:rPr>
          <w:szCs w:val="24"/>
        </w:rPr>
        <w:t>Consultation</w:t>
      </w:r>
      <w:proofErr w:type="spellEnd"/>
      <w:r w:rsidRPr="0012159C">
        <w:rPr>
          <w:szCs w:val="24"/>
        </w:rPr>
        <w:t xml:space="preserve"> </w:t>
      </w:r>
      <w:proofErr w:type="spellStart"/>
      <w:r w:rsidRPr="0012159C">
        <w:rPr>
          <w:szCs w:val="24"/>
        </w:rPr>
        <w:t>Service</w:t>
      </w:r>
      <w:proofErr w:type="spellEnd"/>
      <w:r w:rsidRPr="0012159C">
        <w:rPr>
          <w:szCs w:val="24"/>
        </w:rPr>
        <w:t xml:space="preserve">) – для помощи населению в составлении индивидуальных </w:t>
      </w:r>
      <w:r>
        <w:rPr>
          <w:szCs w:val="24"/>
        </w:rPr>
        <w:t>финансовых</w:t>
      </w:r>
      <w:r w:rsidRPr="0012159C">
        <w:rPr>
          <w:szCs w:val="24"/>
        </w:rPr>
        <w:t xml:space="preserve"> планов;</w:t>
      </w:r>
    </w:p>
    <w:p w:rsidR="00C9360D" w:rsidRDefault="00C9360D" w:rsidP="00C9360D">
      <w:pPr>
        <w:pStyle w:val="af6"/>
        <w:numPr>
          <w:ilvl w:val="0"/>
          <w:numId w:val="21"/>
        </w:numPr>
        <w:spacing w:before="0" w:line="360" w:lineRule="auto"/>
        <w:ind w:left="1418" w:hanging="709"/>
        <w:rPr>
          <w:szCs w:val="24"/>
        </w:rPr>
      </w:pPr>
      <w:r w:rsidRPr="0012159C">
        <w:rPr>
          <w:szCs w:val="24"/>
        </w:rPr>
        <w:t xml:space="preserve">проведение </w:t>
      </w:r>
      <w:r>
        <w:rPr>
          <w:szCs w:val="24"/>
        </w:rPr>
        <w:t xml:space="preserve">регулярных </w:t>
      </w:r>
      <w:r w:rsidRPr="0012159C">
        <w:rPr>
          <w:szCs w:val="24"/>
        </w:rPr>
        <w:t xml:space="preserve">исследований и опросов для </w:t>
      </w:r>
      <w:r>
        <w:rPr>
          <w:szCs w:val="24"/>
        </w:rPr>
        <w:t>выявления</w:t>
      </w:r>
      <w:r w:rsidRPr="0012159C">
        <w:rPr>
          <w:szCs w:val="24"/>
        </w:rPr>
        <w:t xml:space="preserve"> </w:t>
      </w:r>
      <w:r>
        <w:rPr>
          <w:szCs w:val="24"/>
        </w:rPr>
        <w:t>реального финансового положения населения и его уровня финансовых и экономических знаний:</w:t>
      </w:r>
    </w:p>
    <w:p w:rsidR="00C9360D" w:rsidRDefault="00C9360D" w:rsidP="00C9360D">
      <w:pPr>
        <w:pStyle w:val="af6"/>
        <w:numPr>
          <w:ilvl w:val="0"/>
          <w:numId w:val="22"/>
        </w:numPr>
        <w:spacing w:before="0" w:line="360" w:lineRule="auto"/>
        <w:ind w:left="2268" w:hanging="708"/>
        <w:rPr>
          <w:szCs w:val="24"/>
        </w:rPr>
      </w:pPr>
      <w:r w:rsidRPr="001C5A6D">
        <w:rPr>
          <w:szCs w:val="24"/>
        </w:rPr>
        <w:t>«О</w:t>
      </w:r>
      <w:r>
        <w:rPr>
          <w:szCs w:val="24"/>
        </w:rPr>
        <w:t>прос</w:t>
      </w:r>
      <w:r w:rsidRPr="001C5A6D">
        <w:rPr>
          <w:szCs w:val="24"/>
        </w:rPr>
        <w:t xml:space="preserve"> общественного мнения </w:t>
      </w:r>
      <w:r>
        <w:rPr>
          <w:szCs w:val="24"/>
        </w:rPr>
        <w:t>о</w:t>
      </w:r>
      <w:r w:rsidRPr="001C5A6D">
        <w:rPr>
          <w:szCs w:val="24"/>
        </w:rPr>
        <w:t xml:space="preserve"> финансовы</w:t>
      </w:r>
      <w:r>
        <w:rPr>
          <w:szCs w:val="24"/>
        </w:rPr>
        <w:t>х</w:t>
      </w:r>
      <w:r w:rsidRPr="001C5A6D">
        <w:rPr>
          <w:szCs w:val="24"/>
        </w:rPr>
        <w:t xml:space="preserve"> актива</w:t>
      </w:r>
      <w:r>
        <w:rPr>
          <w:szCs w:val="24"/>
        </w:rPr>
        <w:t>х</w:t>
      </w:r>
      <w:r w:rsidRPr="001C5A6D">
        <w:rPr>
          <w:szCs w:val="24"/>
        </w:rPr>
        <w:t xml:space="preserve"> домашних хозяйств» (</w:t>
      </w:r>
      <w:proofErr w:type="spellStart"/>
      <w:r w:rsidRPr="001C5A6D">
        <w:rPr>
          <w:szCs w:val="24"/>
        </w:rPr>
        <w:t>Public</w:t>
      </w:r>
      <w:proofErr w:type="spellEnd"/>
      <w:r w:rsidRPr="001C5A6D">
        <w:rPr>
          <w:szCs w:val="24"/>
        </w:rPr>
        <w:t xml:space="preserve"> </w:t>
      </w:r>
      <w:proofErr w:type="spellStart"/>
      <w:r w:rsidRPr="001C5A6D">
        <w:rPr>
          <w:szCs w:val="24"/>
        </w:rPr>
        <w:t>Opinion</w:t>
      </w:r>
      <w:proofErr w:type="spellEnd"/>
      <w:r w:rsidRPr="001C5A6D">
        <w:rPr>
          <w:szCs w:val="24"/>
        </w:rPr>
        <w:t xml:space="preserve"> </w:t>
      </w:r>
      <w:proofErr w:type="spellStart"/>
      <w:r w:rsidRPr="001C5A6D">
        <w:rPr>
          <w:szCs w:val="24"/>
        </w:rPr>
        <w:t>Survey</w:t>
      </w:r>
      <w:proofErr w:type="spellEnd"/>
      <w:r w:rsidRPr="001C5A6D">
        <w:rPr>
          <w:szCs w:val="24"/>
        </w:rPr>
        <w:t xml:space="preserve"> </w:t>
      </w:r>
      <w:proofErr w:type="spellStart"/>
      <w:r w:rsidRPr="001C5A6D">
        <w:rPr>
          <w:szCs w:val="24"/>
        </w:rPr>
        <w:t>on</w:t>
      </w:r>
      <w:proofErr w:type="spellEnd"/>
      <w:r w:rsidRPr="001C5A6D">
        <w:rPr>
          <w:szCs w:val="24"/>
        </w:rPr>
        <w:t xml:space="preserve"> </w:t>
      </w:r>
      <w:proofErr w:type="spellStart"/>
      <w:r w:rsidRPr="001C5A6D">
        <w:rPr>
          <w:szCs w:val="24"/>
        </w:rPr>
        <w:t>Financial</w:t>
      </w:r>
      <w:proofErr w:type="spellEnd"/>
      <w:r w:rsidRPr="001C5A6D">
        <w:rPr>
          <w:szCs w:val="24"/>
        </w:rPr>
        <w:t xml:space="preserve"> </w:t>
      </w:r>
      <w:proofErr w:type="spellStart"/>
      <w:r w:rsidRPr="001C5A6D">
        <w:rPr>
          <w:szCs w:val="24"/>
        </w:rPr>
        <w:t>Assets</w:t>
      </w:r>
      <w:proofErr w:type="spellEnd"/>
      <w:r w:rsidRPr="001C5A6D">
        <w:rPr>
          <w:szCs w:val="24"/>
        </w:rPr>
        <w:t xml:space="preserve"> </w:t>
      </w:r>
      <w:proofErr w:type="spellStart"/>
      <w:r w:rsidRPr="001C5A6D">
        <w:rPr>
          <w:szCs w:val="24"/>
        </w:rPr>
        <w:t>of</w:t>
      </w:r>
      <w:proofErr w:type="spellEnd"/>
      <w:r w:rsidRPr="001C5A6D">
        <w:rPr>
          <w:szCs w:val="24"/>
        </w:rPr>
        <w:t xml:space="preserve"> </w:t>
      </w:r>
      <w:proofErr w:type="spellStart"/>
      <w:r w:rsidRPr="001C5A6D">
        <w:rPr>
          <w:szCs w:val="24"/>
        </w:rPr>
        <w:t>the</w:t>
      </w:r>
      <w:proofErr w:type="spellEnd"/>
      <w:r w:rsidRPr="001C5A6D">
        <w:rPr>
          <w:szCs w:val="24"/>
        </w:rPr>
        <w:t xml:space="preserve"> </w:t>
      </w:r>
      <w:proofErr w:type="spellStart"/>
      <w:r w:rsidRPr="001C5A6D">
        <w:rPr>
          <w:szCs w:val="24"/>
        </w:rPr>
        <w:t>Households</w:t>
      </w:r>
      <w:proofErr w:type="spellEnd"/>
      <w:r>
        <w:rPr>
          <w:rStyle w:val="a5"/>
          <w:szCs w:val="24"/>
        </w:rPr>
        <w:footnoteReference w:id="9"/>
      </w:r>
      <w:r w:rsidRPr="001C5A6D">
        <w:rPr>
          <w:szCs w:val="24"/>
        </w:rPr>
        <w:t>)</w:t>
      </w:r>
      <w:r>
        <w:rPr>
          <w:szCs w:val="24"/>
        </w:rPr>
        <w:t>;</w:t>
      </w:r>
    </w:p>
    <w:p w:rsidR="00C9360D" w:rsidRPr="001C5A6D" w:rsidRDefault="00C9360D" w:rsidP="00C9360D">
      <w:pPr>
        <w:pStyle w:val="af6"/>
        <w:numPr>
          <w:ilvl w:val="0"/>
          <w:numId w:val="22"/>
        </w:numPr>
        <w:spacing w:before="0" w:line="360" w:lineRule="auto"/>
        <w:ind w:left="2268" w:hanging="708"/>
        <w:rPr>
          <w:szCs w:val="24"/>
        </w:rPr>
      </w:pPr>
      <w:r>
        <w:rPr>
          <w:szCs w:val="24"/>
        </w:rPr>
        <w:t>«</w:t>
      </w:r>
      <w:r w:rsidRPr="0012159C">
        <w:rPr>
          <w:szCs w:val="24"/>
        </w:rPr>
        <w:t>Обзор финансовой грамотности</w:t>
      </w:r>
      <w:r>
        <w:rPr>
          <w:szCs w:val="24"/>
        </w:rPr>
        <w:t>» (</w:t>
      </w:r>
      <w:proofErr w:type="spellStart"/>
      <w:r w:rsidRPr="0012159C">
        <w:rPr>
          <w:szCs w:val="24"/>
        </w:rPr>
        <w:t>Financial</w:t>
      </w:r>
      <w:proofErr w:type="spellEnd"/>
      <w:r w:rsidRPr="0012159C">
        <w:rPr>
          <w:szCs w:val="24"/>
        </w:rPr>
        <w:t xml:space="preserve"> </w:t>
      </w:r>
      <w:proofErr w:type="spellStart"/>
      <w:r w:rsidRPr="0012159C">
        <w:rPr>
          <w:szCs w:val="24"/>
        </w:rPr>
        <w:t>Literacy</w:t>
      </w:r>
      <w:proofErr w:type="spellEnd"/>
      <w:r w:rsidRPr="0012159C">
        <w:rPr>
          <w:szCs w:val="24"/>
        </w:rPr>
        <w:t xml:space="preserve"> </w:t>
      </w:r>
      <w:proofErr w:type="spellStart"/>
      <w:r w:rsidRPr="0012159C">
        <w:rPr>
          <w:szCs w:val="24"/>
        </w:rPr>
        <w:t>Survey</w:t>
      </w:r>
      <w:proofErr w:type="spellEnd"/>
      <w:r>
        <w:rPr>
          <w:rStyle w:val="a5"/>
          <w:szCs w:val="24"/>
        </w:rPr>
        <w:footnoteReference w:id="10"/>
      </w:r>
      <w:r>
        <w:rPr>
          <w:szCs w:val="24"/>
        </w:rPr>
        <w:t>).</w:t>
      </w:r>
    </w:p>
    <w:p w:rsidR="00C9360D" w:rsidRPr="00513E5A" w:rsidRDefault="00C9360D" w:rsidP="00C9360D">
      <w:pPr>
        <w:spacing w:before="120" w:after="240" w:line="360" w:lineRule="auto"/>
        <w:ind w:firstLine="709"/>
        <w:rPr>
          <w:szCs w:val="24"/>
        </w:rPr>
      </w:pPr>
      <w:r w:rsidRPr="00513E5A">
        <w:rPr>
          <w:szCs w:val="24"/>
        </w:rPr>
        <w:t xml:space="preserve">Деятельность на </w:t>
      </w:r>
      <w:r>
        <w:rPr>
          <w:szCs w:val="24"/>
        </w:rPr>
        <w:t>местном</w:t>
      </w:r>
      <w:r w:rsidRPr="00513E5A">
        <w:rPr>
          <w:szCs w:val="24"/>
        </w:rPr>
        <w:t xml:space="preserve"> уровне включает:</w:t>
      </w:r>
    </w:p>
    <w:p w:rsidR="00C9360D" w:rsidRDefault="00C9360D" w:rsidP="00C9360D">
      <w:pPr>
        <w:pStyle w:val="af6"/>
        <w:numPr>
          <w:ilvl w:val="0"/>
          <w:numId w:val="25"/>
        </w:numPr>
        <w:spacing w:before="0" w:line="360" w:lineRule="auto"/>
        <w:ind w:left="1418" w:hanging="709"/>
        <w:rPr>
          <w:szCs w:val="24"/>
        </w:rPr>
      </w:pPr>
      <w:r w:rsidRPr="00967F4E">
        <w:rPr>
          <w:szCs w:val="24"/>
        </w:rPr>
        <w:t xml:space="preserve">поощрение и расширение деятельности в области </w:t>
      </w:r>
      <w:r>
        <w:rPr>
          <w:szCs w:val="24"/>
        </w:rPr>
        <w:t>финансового</w:t>
      </w:r>
      <w:r w:rsidRPr="00967F4E">
        <w:rPr>
          <w:szCs w:val="24"/>
        </w:rPr>
        <w:t xml:space="preserve"> планирования</w:t>
      </w:r>
      <w:r>
        <w:rPr>
          <w:szCs w:val="24"/>
        </w:rPr>
        <w:t xml:space="preserve"> жизни</w:t>
      </w:r>
      <w:r w:rsidRPr="00967F4E">
        <w:rPr>
          <w:szCs w:val="24"/>
        </w:rPr>
        <w:t xml:space="preserve"> и предоставления информации, касающейся финансовых услуг. Местные советы формируют Исследовательские группы по финансовым и экономическим вопросам (</w:t>
      </w:r>
      <w:proofErr w:type="spellStart"/>
      <w:r w:rsidRPr="00967F4E">
        <w:rPr>
          <w:szCs w:val="24"/>
        </w:rPr>
        <w:t>Study</w:t>
      </w:r>
      <w:proofErr w:type="spellEnd"/>
      <w:r w:rsidRPr="00967F4E">
        <w:rPr>
          <w:szCs w:val="24"/>
        </w:rPr>
        <w:t xml:space="preserve"> </w:t>
      </w:r>
      <w:proofErr w:type="spellStart"/>
      <w:r w:rsidRPr="00967F4E">
        <w:rPr>
          <w:szCs w:val="24"/>
        </w:rPr>
        <w:t>Group</w:t>
      </w:r>
      <w:proofErr w:type="spellEnd"/>
      <w:r w:rsidRPr="00967F4E">
        <w:rPr>
          <w:szCs w:val="24"/>
        </w:rPr>
        <w:t xml:space="preserve"> </w:t>
      </w:r>
      <w:proofErr w:type="spellStart"/>
      <w:r w:rsidRPr="00967F4E">
        <w:rPr>
          <w:szCs w:val="24"/>
        </w:rPr>
        <w:t>on</w:t>
      </w:r>
      <w:proofErr w:type="spellEnd"/>
      <w:r w:rsidRPr="00967F4E">
        <w:rPr>
          <w:szCs w:val="24"/>
        </w:rPr>
        <w:t xml:space="preserve"> </w:t>
      </w:r>
      <w:proofErr w:type="spellStart"/>
      <w:r w:rsidRPr="00967F4E">
        <w:rPr>
          <w:szCs w:val="24"/>
        </w:rPr>
        <w:t>Financial</w:t>
      </w:r>
      <w:proofErr w:type="spellEnd"/>
      <w:r w:rsidRPr="00967F4E">
        <w:rPr>
          <w:szCs w:val="24"/>
        </w:rPr>
        <w:t xml:space="preserve"> </w:t>
      </w:r>
      <w:proofErr w:type="spellStart"/>
      <w:r w:rsidRPr="00967F4E">
        <w:rPr>
          <w:szCs w:val="24"/>
        </w:rPr>
        <w:t>and</w:t>
      </w:r>
      <w:proofErr w:type="spellEnd"/>
      <w:r w:rsidRPr="00967F4E">
        <w:rPr>
          <w:szCs w:val="24"/>
        </w:rPr>
        <w:t xml:space="preserve"> </w:t>
      </w:r>
      <w:proofErr w:type="spellStart"/>
      <w:r w:rsidRPr="00967F4E">
        <w:rPr>
          <w:szCs w:val="24"/>
        </w:rPr>
        <w:t>Economic</w:t>
      </w:r>
      <w:proofErr w:type="spellEnd"/>
      <w:r w:rsidRPr="00967F4E">
        <w:rPr>
          <w:szCs w:val="24"/>
        </w:rPr>
        <w:t xml:space="preserve"> </w:t>
      </w:r>
      <w:proofErr w:type="spellStart"/>
      <w:r w:rsidRPr="00967F4E">
        <w:rPr>
          <w:szCs w:val="24"/>
        </w:rPr>
        <w:t>Matters</w:t>
      </w:r>
      <w:proofErr w:type="spellEnd"/>
      <w:r w:rsidRPr="00967F4E">
        <w:rPr>
          <w:szCs w:val="24"/>
        </w:rPr>
        <w:t xml:space="preserve">), </w:t>
      </w:r>
      <w:r w:rsidRPr="00967F4E">
        <w:rPr>
          <w:szCs w:val="24"/>
        </w:rPr>
        <w:lastRenderedPageBreak/>
        <w:t>состоящие из 50-100 человек, которые на местном уровне курируют проведение совещаний и распространение информационных материалов по финансовым услугам;</w:t>
      </w:r>
    </w:p>
    <w:p w:rsidR="00C9360D" w:rsidRDefault="00C9360D" w:rsidP="00C9360D">
      <w:pPr>
        <w:pStyle w:val="af6"/>
        <w:numPr>
          <w:ilvl w:val="0"/>
          <w:numId w:val="25"/>
        </w:numPr>
        <w:spacing w:before="0" w:line="360" w:lineRule="auto"/>
        <w:ind w:left="1418" w:hanging="709"/>
        <w:rPr>
          <w:szCs w:val="24"/>
        </w:rPr>
      </w:pPr>
      <w:r w:rsidRPr="00AD06A6">
        <w:rPr>
          <w:szCs w:val="24"/>
        </w:rPr>
        <w:t xml:space="preserve">назначение Советника по финансовым и экономическим вопросам и сотрудничество с прочими организациями, задействованными в сфере финансового образования и предоставления информации, касающейся финансовых услуг. Местные </w:t>
      </w:r>
      <w:r>
        <w:rPr>
          <w:szCs w:val="24"/>
        </w:rPr>
        <w:t xml:space="preserve">советы назначают </w:t>
      </w:r>
      <w:r w:rsidRPr="00AD06A6">
        <w:rPr>
          <w:szCs w:val="24"/>
        </w:rPr>
        <w:t>Советника по фина</w:t>
      </w:r>
      <w:r>
        <w:rPr>
          <w:szCs w:val="24"/>
        </w:rPr>
        <w:t>нсовым и экономическим вопросам</w:t>
      </w:r>
      <w:r w:rsidRPr="00AD06A6">
        <w:rPr>
          <w:szCs w:val="24"/>
        </w:rPr>
        <w:t xml:space="preserve">, который </w:t>
      </w:r>
      <w:r>
        <w:rPr>
          <w:szCs w:val="24"/>
        </w:rPr>
        <w:t xml:space="preserve">возглавляет </w:t>
      </w:r>
      <w:r w:rsidRPr="00AD06A6">
        <w:rPr>
          <w:szCs w:val="24"/>
        </w:rPr>
        <w:t>информационн</w:t>
      </w:r>
      <w:r>
        <w:rPr>
          <w:szCs w:val="24"/>
        </w:rPr>
        <w:t xml:space="preserve">ую деятельность </w:t>
      </w:r>
      <w:r w:rsidRPr="00AD06A6">
        <w:rPr>
          <w:szCs w:val="24"/>
        </w:rPr>
        <w:t xml:space="preserve">в области финансовых услуг, </w:t>
      </w:r>
      <w:r>
        <w:rPr>
          <w:szCs w:val="24"/>
        </w:rPr>
        <w:t>в том числе:</w:t>
      </w:r>
    </w:p>
    <w:p w:rsidR="00C9360D" w:rsidRDefault="00C9360D" w:rsidP="00C9360D">
      <w:pPr>
        <w:pStyle w:val="af6"/>
        <w:numPr>
          <w:ilvl w:val="0"/>
          <w:numId w:val="22"/>
        </w:numPr>
        <w:spacing w:before="0" w:line="360" w:lineRule="auto"/>
        <w:ind w:left="2268" w:hanging="708"/>
        <w:rPr>
          <w:szCs w:val="24"/>
        </w:rPr>
      </w:pPr>
      <w:r>
        <w:rPr>
          <w:szCs w:val="24"/>
        </w:rPr>
        <w:t xml:space="preserve">курирует и направляет деятельность </w:t>
      </w:r>
      <w:r w:rsidRPr="00AD06A6">
        <w:rPr>
          <w:szCs w:val="24"/>
        </w:rPr>
        <w:t>исследовательски</w:t>
      </w:r>
      <w:r>
        <w:rPr>
          <w:szCs w:val="24"/>
        </w:rPr>
        <w:t>х</w:t>
      </w:r>
      <w:r w:rsidRPr="00AD06A6">
        <w:rPr>
          <w:szCs w:val="24"/>
        </w:rPr>
        <w:t xml:space="preserve"> </w:t>
      </w:r>
      <w:r>
        <w:rPr>
          <w:szCs w:val="24"/>
        </w:rPr>
        <w:t>групп;</w:t>
      </w:r>
    </w:p>
    <w:p w:rsidR="00C9360D" w:rsidRDefault="00C9360D" w:rsidP="00C9360D">
      <w:pPr>
        <w:pStyle w:val="af6"/>
        <w:numPr>
          <w:ilvl w:val="0"/>
          <w:numId w:val="22"/>
        </w:numPr>
        <w:spacing w:before="0" w:line="360" w:lineRule="auto"/>
        <w:ind w:left="2268" w:hanging="708"/>
        <w:rPr>
          <w:szCs w:val="24"/>
        </w:rPr>
      </w:pPr>
      <w:r>
        <w:rPr>
          <w:szCs w:val="24"/>
        </w:rPr>
        <w:t>консультирует</w:t>
      </w:r>
      <w:r w:rsidRPr="00AD06A6">
        <w:rPr>
          <w:szCs w:val="24"/>
        </w:rPr>
        <w:t xml:space="preserve"> </w:t>
      </w:r>
      <w:r>
        <w:rPr>
          <w:szCs w:val="24"/>
        </w:rPr>
        <w:t xml:space="preserve">население в области финансового </w:t>
      </w:r>
      <w:r w:rsidRPr="00AD06A6">
        <w:rPr>
          <w:szCs w:val="24"/>
        </w:rPr>
        <w:t>планировани</w:t>
      </w:r>
      <w:r>
        <w:rPr>
          <w:szCs w:val="24"/>
        </w:rPr>
        <w:t>я</w:t>
      </w:r>
      <w:r w:rsidRPr="00AD06A6">
        <w:rPr>
          <w:szCs w:val="24"/>
        </w:rPr>
        <w:t xml:space="preserve"> и </w:t>
      </w:r>
      <w:r>
        <w:rPr>
          <w:szCs w:val="24"/>
        </w:rPr>
        <w:t>финансового</w:t>
      </w:r>
      <w:r w:rsidRPr="00AD06A6">
        <w:rPr>
          <w:szCs w:val="24"/>
        </w:rPr>
        <w:t xml:space="preserve"> образовани</w:t>
      </w:r>
      <w:r>
        <w:rPr>
          <w:szCs w:val="24"/>
        </w:rPr>
        <w:t>я</w:t>
      </w:r>
      <w:r w:rsidRPr="00AD06A6">
        <w:rPr>
          <w:szCs w:val="24"/>
        </w:rPr>
        <w:t xml:space="preserve">. </w:t>
      </w:r>
    </w:p>
    <w:p w:rsidR="00C9360D" w:rsidRPr="00213E59" w:rsidRDefault="00C9360D" w:rsidP="00C9360D">
      <w:pPr>
        <w:pStyle w:val="af6"/>
        <w:spacing w:before="0" w:line="360" w:lineRule="auto"/>
        <w:ind w:left="1418" w:firstLine="0"/>
        <w:rPr>
          <w:szCs w:val="24"/>
        </w:rPr>
      </w:pPr>
      <w:r w:rsidRPr="00213E59">
        <w:rPr>
          <w:szCs w:val="24"/>
        </w:rPr>
        <w:t xml:space="preserve">Кроме того, местные </w:t>
      </w:r>
      <w:r>
        <w:rPr>
          <w:szCs w:val="24"/>
        </w:rPr>
        <w:t>советы</w:t>
      </w:r>
      <w:r w:rsidRPr="00213E59">
        <w:rPr>
          <w:szCs w:val="24"/>
        </w:rPr>
        <w:t xml:space="preserve"> стремятся расширить информационн</w:t>
      </w:r>
      <w:r>
        <w:rPr>
          <w:szCs w:val="24"/>
        </w:rPr>
        <w:t>ую</w:t>
      </w:r>
      <w:r w:rsidRPr="00213E59">
        <w:rPr>
          <w:szCs w:val="24"/>
        </w:rPr>
        <w:t xml:space="preserve"> </w:t>
      </w:r>
      <w:r>
        <w:rPr>
          <w:szCs w:val="24"/>
        </w:rPr>
        <w:t>деятельность</w:t>
      </w:r>
      <w:r w:rsidRPr="00213E59">
        <w:rPr>
          <w:szCs w:val="24"/>
        </w:rPr>
        <w:t xml:space="preserve"> в сфере финансовых услуг</w:t>
      </w:r>
      <w:r>
        <w:rPr>
          <w:szCs w:val="24"/>
        </w:rPr>
        <w:t>,</w:t>
      </w:r>
      <w:r w:rsidRPr="00213E59">
        <w:rPr>
          <w:szCs w:val="24"/>
        </w:rPr>
        <w:t xml:space="preserve"> </w:t>
      </w:r>
      <w:r>
        <w:rPr>
          <w:szCs w:val="24"/>
        </w:rPr>
        <w:t>тесно</w:t>
      </w:r>
      <w:r w:rsidRPr="00213E59">
        <w:rPr>
          <w:szCs w:val="24"/>
        </w:rPr>
        <w:t xml:space="preserve"> сотруднич</w:t>
      </w:r>
      <w:r>
        <w:rPr>
          <w:szCs w:val="24"/>
        </w:rPr>
        <w:t>ая</w:t>
      </w:r>
      <w:r w:rsidRPr="00213E59">
        <w:rPr>
          <w:szCs w:val="24"/>
        </w:rPr>
        <w:t xml:space="preserve"> с правительственными учреждениями и руководителями различных организаций, отвечающих за образование</w:t>
      </w:r>
      <w:r>
        <w:rPr>
          <w:szCs w:val="24"/>
        </w:rPr>
        <w:t xml:space="preserve"> населения;</w:t>
      </w:r>
    </w:p>
    <w:p w:rsidR="00C9360D" w:rsidRPr="00976EBE" w:rsidRDefault="00C9360D" w:rsidP="00C9360D">
      <w:pPr>
        <w:pStyle w:val="af6"/>
        <w:numPr>
          <w:ilvl w:val="0"/>
          <w:numId w:val="25"/>
        </w:numPr>
        <w:spacing w:before="0" w:line="360" w:lineRule="auto"/>
        <w:ind w:left="1418" w:hanging="709"/>
        <w:rPr>
          <w:szCs w:val="24"/>
        </w:rPr>
      </w:pPr>
      <w:r w:rsidRPr="00976EBE">
        <w:rPr>
          <w:szCs w:val="24"/>
        </w:rPr>
        <w:t xml:space="preserve">проведение мероприятий для молодежи и детей </w:t>
      </w:r>
      <w:r>
        <w:rPr>
          <w:szCs w:val="24"/>
        </w:rPr>
        <w:t>–</w:t>
      </w:r>
      <w:r w:rsidRPr="00976EBE">
        <w:rPr>
          <w:szCs w:val="24"/>
        </w:rPr>
        <w:t xml:space="preserve"> </w:t>
      </w:r>
      <w:r>
        <w:rPr>
          <w:szCs w:val="24"/>
        </w:rPr>
        <w:t>м</w:t>
      </w:r>
      <w:r w:rsidRPr="00976EBE">
        <w:rPr>
          <w:szCs w:val="24"/>
        </w:rPr>
        <w:t>естные</w:t>
      </w:r>
      <w:r>
        <w:rPr>
          <w:szCs w:val="24"/>
        </w:rPr>
        <w:t xml:space="preserve"> советы</w:t>
      </w:r>
      <w:r w:rsidRPr="00976EBE">
        <w:rPr>
          <w:szCs w:val="24"/>
        </w:rPr>
        <w:t xml:space="preserve"> </w:t>
      </w:r>
      <w:r>
        <w:rPr>
          <w:szCs w:val="24"/>
        </w:rPr>
        <w:t>организуют</w:t>
      </w:r>
      <w:r w:rsidRPr="00976EBE">
        <w:rPr>
          <w:szCs w:val="24"/>
        </w:rPr>
        <w:t xml:space="preserve"> дискуссионные встречи для молодежи </w:t>
      </w:r>
      <w:r>
        <w:rPr>
          <w:szCs w:val="24"/>
        </w:rPr>
        <w:t>для</w:t>
      </w:r>
      <w:r w:rsidRPr="00976EBE">
        <w:rPr>
          <w:szCs w:val="24"/>
        </w:rPr>
        <w:t xml:space="preserve"> содействия </w:t>
      </w:r>
      <w:r>
        <w:rPr>
          <w:szCs w:val="24"/>
        </w:rPr>
        <w:t xml:space="preserve">повседневному финансовому </w:t>
      </w:r>
      <w:r w:rsidRPr="00976EBE">
        <w:rPr>
          <w:szCs w:val="24"/>
        </w:rPr>
        <w:t xml:space="preserve">планированию и </w:t>
      </w:r>
      <w:r>
        <w:rPr>
          <w:szCs w:val="24"/>
        </w:rPr>
        <w:t>формирования правильного</w:t>
      </w:r>
      <w:r w:rsidRPr="00976EBE">
        <w:rPr>
          <w:szCs w:val="24"/>
        </w:rPr>
        <w:t xml:space="preserve"> взгляда на деньги и товары. Для детей </w:t>
      </w:r>
      <w:r>
        <w:rPr>
          <w:szCs w:val="24"/>
        </w:rPr>
        <w:t>для освещения этих вопросов действуют «модельные»</w:t>
      </w:r>
      <w:r w:rsidRPr="00976EBE">
        <w:rPr>
          <w:szCs w:val="24"/>
        </w:rPr>
        <w:t xml:space="preserve"> школы </w:t>
      </w:r>
      <w:r>
        <w:rPr>
          <w:szCs w:val="24"/>
        </w:rPr>
        <w:t>финансового образования</w:t>
      </w:r>
      <w:r w:rsidRPr="00976EBE">
        <w:rPr>
          <w:szCs w:val="24"/>
        </w:rPr>
        <w:t>.</w:t>
      </w:r>
    </w:p>
    <w:p w:rsidR="00EC07D8" w:rsidRPr="00F94377" w:rsidRDefault="00EC07D8" w:rsidP="000E547A">
      <w:pPr>
        <w:spacing w:before="240" w:after="24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Национальные</w:t>
      </w:r>
      <w:r w:rsidRPr="00F94377">
        <w:rPr>
          <w:sz w:val="28"/>
          <w:szCs w:val="28"/>
        </w:rPr>
        <w:t xml:space="preserve"> </w:t>
      </w:r>
      <w:r>
        <w:rPr>
          <w:sz w:val="28"/>
          <w:szCs w:val="28"/>
        </w:rPr>
        <w:t>стратегии</w:t>
      </w:r>
      <w:r w:rsidR="0043478B" w:rsidRPr="00F94377">
        <w:rPr>
          <w:sz w:val="28"/>
          <w:szCs w:val="28"/>
        </w:rPr>
        <w:t xml:space="preserve"> </w:t>
      </w:r>
      <w:r w:rsidR="0043478B">
        <w:rPr>
          <w:sz w:val="28"/>
          <w:szCs w:val="28"/>
        </w:rPr>
        <w:t>финансового</w:t>
      </w:r>
      <w:r w:rsidR="0043478B" w:rsidRPr="00F94377">
        <w:rPr>
          <w:sz w:val="28"/>
          <w:szCs w:val="28"/>
        </w:rPr>
        <w:t xml:space="preserve"> </w:t>
      </w:r>
      <w:r w:rsidR="0043478B">
        <w:rPr>
          <w:sz w:val="28"/>
          <w:szCs w:val="28"/>
        </w:rPr>
        <w:t>образования</w:t>
      </w:r>
      <w:r w:rsidR="00F94377">
        <w:rPr>
          <w:sz w:val="28"/>
          <w:szCs w:val="28"/>
        </w:rPr>
        <w:t xml:space="preserve"> в Японии</w:t>
      </w:r>
    </w:p>
    <w:p w:rsidR="0080532B" w:rsidRDefault="002A33FB" w:rsidP="0080532B">
      <w:pPr>
        <w:spacing w:before="0" w:line="360" w:lineRule="auto"/>
        <w:ind w:firstLine="709"/>
      </w:pPr>
      <w:r w:rsidRPr="002A33FB">
        <w:t>Одн</w:t>
      </w:r>
      <w:r>
        <w:t xml:space="preserve">ой из первых национальных стратегий финансового образования в Японии </w:t>
      </w:r>
      <w:r w:rsidRPr="002A33FB">
        <w:t xml:space="preserve">является </w:t>
      </w:r>
      <w:r>
        <w:t xml:space="preserve">Программа </w:t>
      </w:r>
      <w:r w:rsidRPr="002A33FB">
        <w:t>финансов</w:t>
      </w:r>
      <w:r>
        <w:t>ого</w:t>
      </w:r>
      <w:r w:rsidRPr="002A33FB">
        <w:t xml:space="preserve"> и экономи</w:t>
      </w:r>
      <w:r>
        <w:t>ческого образования</w:t>
      </w:r>
      <w:r>
        <w:rPr>
          <w:rStyle w:val="a5"/>
        </w:rPr>
        <w:footnoteReference w:id="11"/>
      </w:r>
      <w:r>
        <w:t xml:space="preserve"> (</w:t>
      </w:r>
      <w:proofErr w:type="spellStart"/>
      <w:r w:rsidRPr="002A33FB">
        <w:t>Agenda</w:t>
      </w:r>
      <w:proofErr w:type="spellEnd"/>
      <w:r w:rsidRPr="002A33FB">
        <w:t xml:space="preserve"> </w:t>
      </w:r>
      <w:proofErr w:type="spellStart"/>
      <w:r w:rsidRPr="002A33FB">
        <w:t>for</w:t>
      </w:r>
      <w:proofErr w:type="spellEnd"/>
      <w:r w:rsidRPr="002A33FB">
        <w:t xml:space="preserve"> </w:t>
      </w:r>
      <w:proofErr w:type="spellStart"/>
      <w:r w:rsidRPr="002A33FB">
        <w:t>Finance</w:t>
      </w:r>
      <w:proofErr w:type="spellEnd"/>
      <w:r w:rsidRPr="002A33FB">
        <w:t xml:space="preserve"> </w:t>
      </w:r>
      <w:proofErr w:type="spellStart"/>
      <w:r w:rsidRPr="002A33FB">
        <w:t>and</w:t>
      </w:r>
      <w:proofErr w:type="spellEnd"/>
      <w:r w:rsidRPr="002A33FB">
        <w:t xml:space="preserve"> </w:t>
      </w:r>
      <w:proofErr w:type="spellStart"/>
      <w:r w:rsidRPr="002A33FB">
        <w:t>Economics</w:t>
      </w:r>
      <w:proofErr w:type="spellEnd"/>
      <w:r w:rsidRPr="002A33FB">
        <w:t xml:space="preserve"> </w:t>
      </w:r>
      <w:proofErr w:type="spellStart"/>
      <w:r w:rsidRPr="002A33FB">
        <w:t>Education</w:t>
      </w:r>
      <w:proofErr w:type="spellEnd"/>
      <w:r>
        <w:t>)</w:t>
      </w:r>
      <w:r w:rsidRPr="002A33FB">
        <w:t xml:space="preserve">, </w:t>
      </w:r>
      <w:r>
        <w:t xml:space="preserve">подготовленная в </w:t>
      </w:r>
      <w:r w:rsidRPr="002A33FB">
        <w:t>июне 2005 г</w:t>
      </w:r>
      <w:r>
        <w:t>.</w:t>
      </w:r>
      <w:r w:rsidRPr="002A33FB">
        <w:t xml:space="preserve"> Исследовательской </w:t>
      </w:r>
      <w:r>
        <w:t xml:space="preserve">группой по </w:t>
      </w:r>
      <w:r w:rsidRPr="002A33FB">
        <w:t>финансово</w:t>
      </w:r>
      <w:r>
        <w:t>му</w:t>
      </w:r>
      <w:r w:rsidRPr="002A33FB">
        <w:t xml:space="preserve"> и экономическо</w:t>
      </w:r>
      <w:r>
        <w:t>му</w:t>
      </w:r>
      <w:r w:rsidRPr="002A33FB">
        <w:t xml:space="preserve"> образовани</w:t>
      </w:r>
      <w:r>
        <w:t xml:space="preserve">ю </w:t>
      </w:r>
      <w:r w:rsidRPr="002A33FB">
        <w:rPr>
          <w:lang w:val="en-US"/>
        </w:rPr>
        <w:t>(</w:t>
      </w:r>
      <w:r w:rsidRPr="005E2CB8">
        <w:rPr>
          <w:lang w:val="en-US"/>
        </w:rPr>
        <w:t>Study Group on Finance and Economics Education</w:t>
      </w:r>
      <w:r w:rsidRPr="002A33FB">
        <w:rPr>
          <w:lang w:val="en-US"/>
        </w:rPr>
        <w:t xml:space="preserve">), </w:t>
      </w:r>
      <w:r>
        <w:t>созданной</w:t>
      </w:r>
      <w:r w:rsidRPr="002A33FB">
        <w:rPr>
          <w:lang w:val="en-US"/>
        </w:rPr>
        <w:t xml:space="preserve"> </w:t>
      </w:r>
      <w:proofErr w:type="spellStart"/>
      <w:r w:rsidRPr="002A33FB">
        <w:rPr>
          <w:lang w:val="en-US"/>
        </w:rPr>
        <w:t>Агентством</w:t>
      </w:r>
      <w:proofErr w:type="spellEnd"/>
      <w:r w:rsidRPr="002A33FB">
        <w:rPr>
          <w:lang w:val="en-US"/>
        </w:rPr>
        <w:t xml:space="preserve"> </w:t>
      </w:r>
      <w:r w:rsidRPr="002A33FB">
        <w:t>финансовых</w:t>
      </w:r>
      <w:r w:rsidRPr="002A33FB">
        <w:rPr>
          <w:lang w:val="en-US"/>
        </w:rPr>
        <w:t xml:space="preserve"> </w:t>
      </w:r>
      <w:r w:rsidRPr="002A33FB">
        <w:t>услуг</w:t>
      </w:r>
      <w:r w:rsidRPr="002A33FB">
        <w:rPr>
          <w:lang w:val="en-US"/>
        </w:rPr>
        <w:t xml:space="preserve"> </w:t>
      </w:r>
      <w:r w:rsidRPr="002A33FB">
        <w:t>Японии</w:t>
      </w:r>
      <w:r w:rsidRPr="002A33FB">
        <w:rPr>
          <w:lang w:val="en-US"/>
        </w:rPr>
        <w:t xml:space="preserve"> (JFSA).</w:t>
      </w:r>
      <w:r w:rsidR="0080532B" w:rsidRPr="0080532B">
        <w:rPr>
          <w:lang w:val="en-US"/>
        </w:rPr>
        <w:t xml:space="preserve"> </w:t>
      </w:r>
      <w:r w:rsidR="0080532B">
        <w:t>Программа основывается на результатах проведенных</w:t>
      </w:r>
      <w:r w:rsidR="0080532B" w:rsidRPr="002A33FB">
        <w:t xml:space="preserve"> </w:t>
      </w:r>
      <w:r w:rsidR="0080532B">
        <w:t>встреч</w:t>
      </w:r>
      <w:r w:rsidR="0080532B" w:rsidRPr="002A33FB">
        <w:t xml:space="preserve"> </w:t>
      </w:r>
      <w:r w:rsidR="0080532B">
        <w:t xml:space="preserve">Исследовательской группы </w:t>
      </w:r>
      <w:r w:rsidR="0080532B" w:rsidRPr="002A33FB">
        <w:t>в 2004</w:t>
      </w:r>
      <w:r w:rsidR="0080532B">
        <w:t xml:space="preserve"> – </w:t>
      </w:r>
      <w:r w:rsidR="0080532B" w:rsidRPr="002A33FB">
        <w:t>2005</w:t>
      </w:r>
      <w:r w:rsidR="0080532B">
        <w:t xml:space="preserve"> гг. и зарубежной практике реализации соответствующих стратегий, и предлагает определенные меры, направленные на повышение </w:t>
      </w:r>
      <w:r w:rsidRPr="002A33FB">
        <w:t>финансово-экономическо</w:t>
      </w:r>
      <w:r w:rsidR="0080532B">
        <w:t>го</w:t>
      </w:r>
      <w:r w:rsidRPr="002A33FB">
        <w:t xml:space="preserve"> образовани</w:t>
      </w:r>
      <w:r w:rsidR="0080532B">
        <w:t>я населения Японии в целом.</w:t>
      </w:r>
    </w:p>
    <w:p w:rsidR="0003117E" w:rsidRPr="00876FC6" w:rsidRDefault="0003117E" w:rsidP="00876FC6">
      <w:pPr>
        <w:spacing w:before="0" w:line="360" w:lineRule="auto"/>
        <w:ind w:firstLine="709"/>
      </w:pPr>
      <w:r>
        <w:lastRenderedPageBreak/>
        <w:t xml:space="preserve">Дополнительно, </w:t>
      </w:r>
      <w:r w:rsidRPr="0003117E">
        <w:t xml:space="preserve">различные инициативы и программы реализуются </w:t>
      </w:r>
      <w:r w:rsidR="00876FC6">
        <w:t xml:space="preserve">как </w:t>
      </w:r>
      <w:r w:rsidR="00876FC6" w:rsidRPr="00876FC6">
        <w:t>Агентством финансовых услуг Японии</w:t>
      </w:r>
      <w:r w:rsidR="00876FC6">
        <w:t xml:space="preserve"> </w:t>
      </w:r>
      <w:r w:rsidR="00876FC6" w:rsidRPr="00876FC6">
        <w:t>(</w:t>
      </w:r>
      <w:r w:rsidR="00876FC6" w:rsidRPr="002A33FB">
        <w:rPr>
          <w:lang w:val="en-US"/>
        </w:rPr>
        <w:t>JFSA</w:t>
      </w:r>
      <w:r w:rsidR="00876FC6" w:rsidRPr="00876FC6">
        <w:t>)</w:t>
      </w:r>
      <w:r w:rsidR="00876FC6">
        <w:t xml:space="preserve">, так и </w:t>
      </w:r>
      <w:r w:rsidR="00876FC6" w:rsidRPr="0003117E">
        <w:t xml:space="preserve">Центральным советом </w:t>
      </w:r>
      <w:r w:rsidR="00876FC6" w:rsidRPr="00876FC6">
        <w:t>и</w:t>
      </w:r>
      <w:r w:rsidR="00876FC6">
        <w:t>нформации по финансовым услугам</w:t>
      </w:r>
      <w:r w:rsidR="00876FC6" w:rsidRPr="00876FC6">
        <w:t xml:space="preserve"> (CCFSI)</w:t>
      </w:r>
      <w:r w:rsidR="00876FC6">
        <w:t xml:space="preserve">, </w:t>
      </w:r>
      <w:r w:rsidR="00876FC6" w:rsidRPr="0003117E">
        <w:t>местными советами</w:t>
      </w:r>
      <w:r w:rsidR="00876FC6" w:rsidRPr="00876FC6">
        <w:t xml:space="preserve"> и</w:t>
      </w:r>
      <w:r w:rsidR="00876FC6">
        <w:t>нформации по финансовым услугам</w:t>
      </w:r>
      <w:r w:rsidR="00876FC6">
        <w:rPr>
          <w:rStyle w:val="a5"/>
        </w:rPr>
        <w:footnoteReference w:id="12"/>
      </w:r>
      <w:r w:rsidR="00876FC6">
        <w:t xml:space="preserve">, </w:t>
      </w:r>
      <w:r w:rsidRPr="0003117E">
        <w:t>школами, органами местного самоуправления, финансо</w:t>
      </w:r>
      <w:r w:rsidR="00B35A41">
        <w:t>в</w:t>
      </w:r>
      <w:r w:rsidR="0070205C">
        <w:t xml:space="preserve">ыми </w:t>
      </w:r>
      <w:r w:rsidR="00876FC6">
        <w:t>г</w:t>
      </w:r>
      <w:r w:rsidRPr="0003117E">
        <w:t>рупп</w:t>
      </w:r>
      <w:r w:rsidR="00876FC6">
        <w:t>ами</w:t>
      </w:r>
      <w:r w:rsidRPr="00876FC6">
        <w:t xml:space="preserve">, </w:t>
      </w:r>
      <w:r w:rsidRPr="0003117E">
        <w:t>финансовы</w:t>
      </w:r>
      <w:r w:rsidR="00876FC6">
        <w:t>ми</w:t>
      </w:r>
      <w:r w:rsidRPr="00876FC6">
        <w:t xml:space="preserve"> </w:t>
      </w:r>
      <w:r w:rsidRPr="0003117E">
        <w:t>учреждени</w:t>
      </w:r>
      <w:r w:rsidR="00876FC6">
        <w:t xml:space="preserve">ями, </w:t>
      </w:r>
      <w:r w:rsidR="00876FC6" w:rsidRPr="00876FC6">
        <w:t>неправительственн</w:t>
      </w:r>
      <w:r w:rsidR="00876FC6">
        <w:t>ыми</w:t>
      </w:r>
      <w:r w:rsidR="00876FC6" w:rsidRPr="00876FC6">
        <w:t xml:space="preserve"> организация</w:t>
      </w:r>
      <w:r w:rsidR="00876FC6">
        <w:t>ми и т.д.</w:t>
      </w:r>
    </w:p>
    <w:p w:rsidR="00593DAC" w:rsidRDefault="00593DAC" w:rsidP="00CD045B">
      <w:pPr>
        <w:spacing w:before="0" w:after="240" w:line="360" w:lineRule="auto"/>
        <w:ind w:firstLine="709"/>
      </w:pPr>
      <w:r w:rsidRPr="00DB3FB2">
        <w:t xml:space="preserve">В 2005 </w:t>
      </w:r>
      <w:r>
        <w:t xml:space="preserve">г. </w:t>
      </w:r>
      <w:r w:rsidRPr="00593DAC">
        <w:t>Центральны</w:t>
      </w:r>
      <w:r>
        <w:t>й совет</w:t>
      </w:r>
      <w:r w:rsidRPr="00593DAC">
        <w:t xml:space="preserve"> информации по финансовым услугам (CCFSI)</w:t>
      </w:r>
      <w:r w:rsidRPr="00DB3FB2">
        <w:t xml:space="preserve"> начал кампанию, целью которой является улучшение финансового образования в </w:t>
      </w:r>
      <w:r>
        <w:t xml:space="preserve">японских </w:t>
      </w:r>
      <w:r w:rsidRPr="00DB3FB2">
        <w:t>школах.</w:t>
      </w:r>
      <w:r>
        <w:t xml:space="preserve"> Для разработки программы финансового образования были организованы Консультативная группа, Комитет и ряд подкомитетов, которые на протяжении 2005 – 2006 гг. осуществляли следующую деятельность:</w:t>
      </w:r>
    </w:p>
    <w:p w:rsidR="00CD045B" w:rsidRDefault="00CD045B" w:rsidP="00CD045B">
      <w:pPr>
        <w:pStyle w:val="af6"/>
        <w:numPr>
          <w:ilvl w:val="0"/>
          <w:numId w:val="29"/>
        </w:numPr>
        <w:spacing w:before="0" w:line="360" w:lineRule="auto"/>
        <w:ind w:left="1418" w:hanging="709"/>
      </w:pPr>
      <w:r>
        <w:t>члены Комитета осуществляли разработку руководства для учителей;</w:t>
      </w:r>
    </w:p>
    <w:p w:rsidR="00CD045B" w:rsidRDefault="00CD045B" w:rsidP="00CD045B">
      <w:pPr>
        <w:pStyle w:val="af6"/>
        <w:numPr>
          <w:ilvl w:val="0"/>
          <w:numId w:val="29"/>
        </w:numPr>
        <w:spacing w:before="0" w:line="360" w:lineRule="auto"/>
        <w:ind w:left="1418" w:hanging="709"/>
      </w:pPr>
      <w:r>
        <w:t>члены Подкомитетов осуществляли подготовку учебных программ финансового образования для всех уровней школьного образования;</w:t>
      </w:r>
    </w:p>
    <w:p w:rsidR="00CD045B" w:rsidRDefault="00CD045B" w:rsidP="00CD045B">
      <w:pPr>
        <w:pStyle w:val="af6"/>
        <w:numPr>
          <w:ilvl w:val="0"/>
          <w:numId w:val="29"/>
        </w:numPr>
        <w:spacing w:before="0" w:after="120" w:line="360" w:lineRule="auto"/>
        <w:ind w:left="1418" w:hanging="709"/>
      </w:pPr>
      <w:r>
        <w:t>члены Центрального совета консультировались с представителями государственных и частных учреждений для подготовки учебных материалов и семинаров для учителей.</w:t>
      </w:r>
    </w:p>
    <w:p w:rsidR="00703041" w:rsidRDefault="00006EC4" w:rsidP="00006EC4">
      <w:pPr>
        <w:spacing w:before="0" w:line="360" w:lineRule="auto"/>
        <w:ind w:firstLine="709"/>
      </w:pPr>
      <w:r>
        <w:t>В</w:t>
      </w:r>
      <w:r w:rsidRPr="00006EC4">
        <w:t xml:space="preserve"> феврале 2007 г</w:t>
      </w:r>
      <w:r>
        <w:t>.</w:t>
      </w:r>
      <w:r w:rsidRPr="00006EC4">
        <w:t xml:space="preserve"> Центральный Совет </w:t>
      </w:r>
      <w:r>
        <w:t>опубликовал</w:t>
      </w:r>
      <w:r w:rsidRPr="00006EC4">
        <w:t xml:space="preserve"> «Программу финансового образования»</w:t>
      </w:r>
      <w:r>
        <w:rPr>
          <w:rStyle w:val="a5"/>
        </w:rPr>
        <w:footnoteReference w:id="13"/>
      </w:r>
      <w:r>
        <w:t xml:space="preserve"> (</w:t>
      </w:r>
      <w:proofErr w:type="spellStart"/>
      <w:r w:rsidRPr="00006EC4">
        <w:t>Financial</w:t>
      </w:r>
      <w:proofErr w:type="spellEnd"/>
      <w:r w:rsidRPr="00006EC4">
        <w:t xml:space="preserve"> </w:t>
      </w:r>
      <w:proofErr w:type="spellStart"/>
      <w:r w:rsidRPr="00006EC4">
        <w:t>Education</w:t>
      </w:r>
      <w:proofErr w:type="spellEnd"/>
      <w:r w:rsidRPr="00006EC4">
        <w:t xml:space="preserve"> </w:t>
      </w:r>
      <w:proofErr w:type="spellStart"/>
      <w:r w:rsidRPr="00006EC4">
        <w:t>Program</w:t>
      </w:r>
      <w:proofErr w:type="spellEnd"/>
      <w:r w:rsidR="00A25AB4">
        <w:t xml:space="preserve"> 2007</w:t>
      </w:r>
      <w:r>
        <w:t xml:space="preserve">), разработанную </w:t>
      </w:r>
      <w:r w:rsidRPr="00006EC4">
        <w:t>в</w:t>
      </w:r>
      <w:r>
        <w:t xml:space="preserve"> тесном</w:t>
      </w:r>
      <w:r w:rsidRPr="00006EC4">
        <w:t xml:space="preserve"> сотрудничестве с учителями, экспертами</w:t>
      </w:r>
      <w:r w:rsidR="00F769B9">
        <w:t xml:space="preserve">, представителями </w:t>
      </w:r>
      <w:r w:rsidR="00F769B9" w:rsidRPr="00F769B9">
        <w:t>Министерств</w:t>
      </w:r>
      <w:r w:rsidR="00F769B9">
        <w:t>а</w:t>
      </w:r>
      <w:r w:rsidR="00F769B9" w:rsidRPr="00F769B9">
        <w:t xml:space="preserve"> образования, культуры, спорта, науки и технологий</w:t>
      </w:r>
      <w:r w:rsidR="00F769B9">
        <w:t xml:space="preserve"> </w:t>
      </w:r>
      <w:r w:rsidR="00F769B9" w:rsidRPr="00F769B9">
        <w:t>(</w:t>
      </w:r>
      <w:proofErr w:type="spellStart"/>
      <w:r w:rsidR="00F769B9" w:rsidRPr="00F769B9">
        <w:t>Ministry</w:t>
      </w:r>
      <w:proofErr w:type="spellEnd"/>
      <w:r w:rsidR="00F769B9" w:rsidRPr="00F769B9">
        <w:t xml:space="preserve"> </w:t>
      </w:r>
      <w:proofErr w:type="spellStart"/>
      <w:r w:rsidR="00F769B9" w:rsidRPr="00F769B9">
        <w:t>of</w:t>
      </w:r>
      <w:proofErr w:type="spellEnd"/>
      <w:r w:rsidR="00F769B9" w:rsidRPr="00F769B9">
        <w:t xml:space="preserve"> </w:t>
      </w:r>
      <w:proofErr w:type="spellStart"/>
      <w:r w:rsidR="00F769B9" w:rsidRPr="00F769B9">
        <w:t>Education</w:t>
      </w:r>
      <w:proofErr w:type="spellEnd"/>
      <w:r w:rsidR="00F769B9" w:rsidRPr="00F769B9">
        <w:t xml:space="preserve">, </w:t>
      </w:r>
      <w:proofErr w:type="spellStart"/>
      <w:r w:rsidR="00F769B9" w:rsidRPr="00F769B9">
        <w:t>Culture</w:t>
      </w:r>
      <w:proofErr w:type="spellEnd"/>
      <w:r w:rsidR="00F769B9" w:rsidRPr="00F769B9">
        <w:t xml:space="preserve">, </w:t>
      </w:r>
      <w:proofErr w:type="spellStart"/>
      <w:r w:rsidR="00F769B9" w:rsidRPr="00F769B9">
        <w:t>Sports</w:t>
      </w:r>
      <w:proofErr w:type="spellEnd"/>
      <w:r w:rsidR="00F769B9" w:rsidRPr="00F769B9">
        <w:t xml:space="preserve">, </w:t>
      </w:r>
      <w:proofErr w:type="spellStart"/>
      <w:r w:rsidR="00F769B9" w:rsidRPr="00F769B9">
        <w:t>Science</w:t>
      </w:r>
      <w:proofErr w:type="spellEnd"/>
      <w:r w:rsidR="00F769B9" w:rsidRPr="00F769B9">
        <w:t xml:space="preserve"> </w:t>
      </w:r>
      <w:proofErr w:type="spellStart"/>
      <w:r w:rsidR="00F769B9" w:rsidRPr="00F769B9">
        <w:t>and</w:t>
      </w:r>
      <w:proofErr w:type="spellEnd"/>
      <w:r w:rsidR="00F769B9" w:rsidRPr="00F769B9">
        <w:t xml:space="preserve"> </w:t>
      </w:r>
      <w:proofErr w:type="spellStart"/>
      <w:r w:rsidR="00F769B9" w:rsidRPr="00F769B9">
        <w:t>Technology</w:t>
      </w:r>
      <w:proofErr w:type="spellEnd"/>
      <w:r w:rsidR="00F769B9" w:rsidRPr="00F769B9">
        <w:t>)</w:t>
      </w:r>
      <w:r w:rsidRPr="00006EC4">
        <w:t xml:space="preserve">, </w:t>
      </w:r>
      <w:r>
        <w:t xml:space="preserve">с целью </w:t>
      </w:r>
      <w:r w:rsidRPr="00006EC4">
        <w:t xml:space="preserve">содействия эффективному финансовому образованию в </w:t>
      </w:r>
      <w:r w:rsidR="0048026F">
        <w:t>учебных</w:t>
      </w:r>
      <w:r>
        <w:t xml:space="preserve"> учреждениях Японии. Являясь второй национальной стратегией, программа представляет собой</w:t>
      </w:r>
      <w:r w:rsidRPr="00006EC4">
        <w:t xml:space="preserve"> модель финансового образования </w:t>
      </w:r>
      <w:r>
        <w:t xml:space="preserve">для </w:t>
      </w:r>
      <w:r w:rsidR="0048026F">
        <w:t>учащихся</w:t>
      </w:r>
      <w:r w:rsidR="00A45FA4">
        <w:t xml:space="preserve"> </w:t>
      </w:r>
      <w:r>
        <w:t>начальн</w:t>
      </w:r>
      <w:r w:rsidR="00703041">
        <w:t>ого</w:t>
      </w:r>
      <w:r>
        <w:t>, средн</w:t>
      </w:r>
      <w:r w:rsidR="00703041">
        <w:t xml:space="preserve">его </w:t>
      </w:r>
      <w:r w:rsidR="0048026F">
        <w:t xml:space="preserve">(неполного </w:t>
      </w:r>
      <w:r w:rsidR="00703041">
        <w:t xml:space="preserve">и </w:t>
      </w:r>
      <w:r w:rsidR="0048026F">
        <w:t xml:space="preserve">полного) и высшего </w:t>
      </w:r>
      <w:r w:rsidR="00A45FA4">
        <w:t xml:space="preserve">уровней образования, их </w:t>
      </w:r>
      <w:r w:rsidR="0048026F">
        <w:t>преподавателей</w:t>
      </w:r>
      <w:r w:rsidR="00A45FA4">
        <w:t xml:space="preserve"> и родителей.</w:t>
      </w:r>
    </w:p>
    <w:p w:rsidR="00B633C5" w:rsidRDefault="00875251" w:rsidP="00006EC4">
      <w:pPr>
        <w:spacing w:before="0" w:line="360" w:lineRule="auto"/>
        <w:ind w:firstLine="709"/>
      </w:pPr>
      <w:r>
        <w:t>В дополнение к программе также был разработан документ</w:t>
      </w:r>
      <w:r w:rsidR="00B633C5" w:rsidRPr="00B633C5">
        <w:t xml:space="preserve"> «</w:t>
      </w:r>
      <w:r>
        <w:t>Содержание</w:t>
      </w:r>
      <w:r w:rsidR="00B633C5" w:rsidRPr="00B633C5">
        <w:t xml:space="preserve"> финансового образования по возрастным группам</w:t>
      </w:r>
      <w:r>
        <w:rPr>
          <w:rStyle w:val="a5"/>
        </w:rPr>
        <w:footnoteReference w:id="14"/>
      </w:r>
      <w:r w:rsidR="00B633C5" w:rsidRPr="00B633C5">
        <w:t>»</w:t>
      </w:r>
      <w:r>
        <w:t xml:space="preserve"> (</w:t>
      </w:r>
      <w:proofErr w:type="spellStart"/>
      <w:r w:rsidRPr="00875251">
        <w:t>Contents</w:t>
      </w:r>
      <w:proofErr w:type="spellEnd"/>
      <w:r w:rsidRPr="00875251">
        <w:t xml:space="preserve"> </w:t>
      </w:r>
      <w:proofErr w:type="spellStart"/>
      <w:r w:rsidRPr="00875251">
        <w:t>of</w:t>
      </w:r>
      <w:proofErr w:type="spellEnd"/>
      <w:r w:rsidRPr="00875251">
        <w:t xml:space="preserve"> </w:t>
      </w:r>
      <w:proofErr w:type="spellStart"/>
      <w:r w:rsidRPr="00875251">
        <w:t>Financial</w:t>
      </w:r>
      <w:proofErr w:type="spellEnd"/>
      <w:r w:rsidRPr="00875251">
        <w:t xml:space="preserve"> </w:t>
      </w:r>
      <w:proofErr w:type="spellStart"/>
      <w:r w:rsidRPr="00875251">
        <w:t>Education</w:t>
      </w:r>
      <w:proofErr w:type="spellEnd"/>
      <w:r w:rsidRPr="00875251">
        <w:t xml:space="preserve"> </w:t>
      </w:r>
      <w:proofErr w:type="spellStart"/>
      <w:r w:rsidRPr="00875251">
        <w:t>by</w:t>
      </w:r>
      <w:proofErr w:type="spellEnd"/>
      <w:r w:rsidRPr="00875251">
        <w:t xml:space="preserve"> </w:t>
      </w:r>
      <w:proofErr w:type="spellStart"/>
      <w:r w:rsidRPr="00875251">
        <w:t>Age</w:t>
      </w:r>
      <w:proofErr w:type="spellEnd"/>
      <w:r w:rsidRPr="00875251">
        <w:t xml:space="preserve"> </w:t>
      </w:r>
      <w:proofErr w:type="spellStart"/>
      <w:r w:rsidRPr="00875251">
        <w:t>Groups</w:t>
      </w:r>
      <w:proofErr w:type="spellEnd"/>
      <w:r>
        <w:t xml:space="preserve">), который </w:t>
      </w:r>
      <w:r w:rsidR="00722FD2">
        <w:t xml:space="preserve">определяет основные базовые знания и навыки для </w:t>
      </w:r>
      <w:r w:rsidR="0048026F">
        <w:t>учащихся</w:t>
      </w:r>
      <w:r w:rsidR="00722FD2">
        <w:t xml:space="preserve"> различных возрастов,</w:t>
      </w:r>
      <w:r w:rsidR="00A03BB2">
        <w:t xml:space="preserve"> и</w:t>
      </w:r>
      <w:r w:rsidR="00722FD2">
        <w:t xml:space="preserve"> </w:t>
      </w:r>
      <w:r w:rsidR="00B633C5" w:rsidRPr="00B633C5">
        <w:t>широко использ</w:t>
      </w:r>
      <w:r>
        <w:t>уется</w:t>
      </w:r>
      <w:r w:rsidR="00B633C5" w:rsidRPr="00B633C5">
        <w:t xml:space="preserve"> преподавателями</w:t>
      </w:r>
      <w:r>
        <w:t xml:space="preserve"> в </w:t>
      </w:r>
      <w:r w:rsidR="00A03BB2">
        <w:t xml:space="preserve">своих </w:t>
      </w:r>
      <w:r>
        <w:t xml:space="preserve">учебных </w:t>
      </w:r>
      <w:r w:rsidR="00A03BB2">
        <w:t>планах</w:t>
      </w:r>
      <w:r w:rsidR="00722FD2">
        <w:t xml:space="preserve"> на </w:t>
      </w:r>
      <w:r w:rsidR="0048026F">
        <w:t>занятиях</w:t>
      </w:r>
      <w:r w:rsidR="00B633C5" w:rsidRPr="00B633C5">
        <w:t xml:space="preserve">. </w:t>
      </w:r>
      <w:r w:rsidR="00722FD2" w:rsidRPr="00006EC4">
        <w:t>Центральный Совет</w:t>
      </w:r>
      <w:r w:rsidR="00B633C5" w:rsidRPr="00B633C5">
        <w:t xml:space="preserve"> ежегодно организует семинары для учителей, </w:t>
      </w:r>
      <w:r w:rsidR="00722FD2">
        <w:t>расширяет</w:t>
      </w:r>
      <w:r w:rsidR="00B633C5" w:rsidRPr="00B633C5">
        <w:t xml:space="preserve"> содержание </w:t>
      </w:r>
      <w:r w:rsidR="00722FD2">
        <w:t xml:space="preserve">своего </w:t>
      </w:r>
      <w:r w:rsidR="00B633C5" w:rsidRPr="00B633C5">
        <w:t>веб-сайта</w:t>
      </w:r>
      <w:r w:rsidR="00722FD2">
        <w:t xml:space="preserve">, </w:t>
      </w:r>
      <w:r w:rsidR="00722FD2">
        <w:lastRenderedPageBreak/>
        <w:t>добавляя различную информацию, касающуюся финансовых вопросов,</w:t>
      </w:r>
      <w:r w:rsidR="00B633C5" w:rsidRPr="00B633C5">
        <w:t xml:space="preserve"> для </w:t>
      </w:r>
      <w:r w:rsidR="0048026F">
        <w:t>учащихся</w:t>
      </w:r>
      <w:r w:rsidR="00B633C5" w:rsidRPr="00B633C5">
        <w:t xml:space="preserve"> и их родителей.</w:t>
      </w:r>
    </w:p>
    <w:p w:rsidR="00762C9D" w:rsidRPr="00762C9D" w:rsidRDefault="00D15631" w:rsidP="00762C9D">
      <w:pPr>
        <w:spacing w:before="0" w:line="360" w:lineRule="auto"/>
        <w:ind w:firstLine="709"/>
        <w:rPr>
          <w:szCs w:val="24"/>
        </w:rPr>
      </w:pPr>
      <w:r>
        <w:t xml:space="preserve">После </w:t>
      </w:r>
      <w:r w:rsidR="00A543FE">
        <w:t xml:space="preserve">мирового </w:t>
      </w:r>
      <w:r w:rsidRPr="00D15631">
        <w:t>финансового кризиса</w:t>
      </w:r>
      <w:r>
        <w:t xml:space="preserve"> вопросы повышения финансовой грамотности населения </w:t>
      </w:r>
      <w:r w:rsidR="00A543FE">
        <w:t>начали приобретать все большую актуальность</w:t>
      </w:r>
      <w:r w:rsidR="00C62B45">
        <w:t xml:space="preserve">. </w:t>
      </w:r>
      <w:r w:rsidR="00C62B45" w:rsidRPr="00C62B45">
        <w:t>Агентств</w:t>
      </w:r>
      <w:r w:rsidR="00C62B45">
        <w:t>о</w:t>
      </w:r>
      <w:r w:rsidR="00C62B45" w:rsidRPr="00C62B45">
        <w:t xml:space="preserve"> финансовых услуг Японии (JFSA)</w:t>
      </w:r>
      <w:r w:rsidR="003B0063">
        <w:t xml:space="preserve"> для формирования дальнейшего курса в области </w:t>
      </w:r>
      <w:r w:rsidR="00C62B45" w:rsidRPr="00C62B45">
        <w:rPr>
          <w:szCs w:val="24"/>
        </w:rPr>
        <w:t xml:space="preserve">финансового образования </w:t>
      </w:r>
      <w:r w:rsidR="003B0063">
        <w:rPr>
          <w:szCs w:val="24"/>
        </w:rPr>
        <w:t>в</w:t>
      </w:r>
      <w:r w:rsidR="00C62B45" w:rsidRPr="00C62B45">
        <w:rPr>
          <w:szCs w:val="24"/>
        </w:rPr>
        <w:t xml:space="preserve"> ноябре 2012 г</w:t>
      </w:r>
      <w:r w:rsidR="003B0063">
        <w:rPr>
          <w:szCs w:val="24"/>
        </w:rPr>
        <w:t>.</w:t>
      </w:r>
      <w:r w:rsidR="00C62B45" w:rsidRPr="00C62B45">
        <w:rPr>
          <w:szCs w:val="24"/>
        </w:rPr>
        <w:t xml:space="preserve"> учредило Исследовательскую </w:t>
      </w:r>
      <w:r w:rsidR="003B0063">
        <w:rPr>
          <w:szCs w:val="24"/>
        </w:rPr>
        <w:t>группу</w:t>
      </w:r>
      <w:r w:rsidR="00C62B45" w:rsidRPr="00C62B45">
        <w:rPr>
          <w:szCs w:val="24"/>
        </w:rPr>
        <w:t xml:space="preserve"> по финансовому образованию </w:t>
      </w:r>
      <w:r w:rsidR="007765D9">
        <w:rPr>
          <w:szCs w:val="24"/>
        </w:rPr>
        <w:t>(</w:t>
      </w:r>
      <w:proofErr w:type="spellStart"/>
      <w:r w:rsidR="007765D9" w:rsidRPr="007765D9">
        <w:rPr>
          <w:szCs w:val="24"/>
        </w:rPr>
        <w:t>Study</w:t>
      </w:r>
      <w:proofErr w:type="spellEnd"/>
      <w:r w:rsidR="007765D9" w:rsidRPr="007765D9">
        <w:rPr>
          <w:szCs w:val="24"/>
        </w:rPr>
        <w:t xml:space="preserve"> </w:t>
      </w:r>
      <w:proofErr w:type="spellStart"/>
      <w:r w:rsidR="007765D9" w:rsidRPr="007765D9">
        <w:rPr>
          <w:szCs w:val="24"/>
        </w:rPr>
        <w:t>Group</w:t>
      </w:r>
      <w:proofErr w:type="spellEnd"/>
      <w:r w:rsidR="007765D9" w:rsidRPr="007765D9">
        <w:rPr>
          <w:szCs w:val="24"/>
        </w:rPr>
        <w:t xml:space="preserve"> </w:t>
      </w:r>
      <w:proofErr w:type="spellStart"/>
      <w:r w:rsidR="007765D9" w:rsidRPr="007765D9">
        <w:rPr>
          <w:szCs w:val="24"/>
        </w:rPr>
        <w:t>on</w:t>
      </w:r>
      <w:proofErr w:type="spellEnd"/>
      <w:r w:rsidR="007765D9" w:rsidRPr="007765D9">
        <w:rPr>
          <w:szCs w:val="24"/>
        </w:rPr>
        <w:t xml:space="preserve"> </w:t>
      </w:r>
      <w:proofErr w:type="spellStart"/>
      <w:r w:rsidR="007765D9" w:rsidRPr="007765D9">
        <w:rPr>
          <w:szCs w:val="24"/>
        </w:rPr>
        <w:t>Financial</w:t>
      </w:r>
      <w:proofErr w:type="spellEnd"/>
      <w:r w:rsidR="007765D9" w:rsidRPr="007765D9">
        <w:rPr>
          <w:szCs w:val="24"/>
        </w:rPr>
        <w:t xml:space="preserve"> </w:t>
      </w:r>
      <w:proofErr w:type="spellStart"/>
      <w:r w:rsidR="007765D9" w:rsidRPr="007765D9">
        <w:rPr>
          <w:szCs w:val="24"/>
        </w:rPr>
        <w:t>Education</w:t>
      </w:r>
      <w:proofErr w:type="spellEnd"/>
      <w:r w:rsidR="007765D9">
        <w:rPr>
          <w:szCs w:val="24"/>
        </w:rPr>
        <w:t xml:space="preserve">) </w:t>
      </w:r>
      <w:r w:rsidR="00C62B45" w:rsidRPr="00C62B45">
        <w:rPr>
          <w:szCs w:val="24"/>
        </w:rPr>
        <w:t xml:space="preserve">в </w:t>
      </w:r>
      <w:r w:rsidR="007765D9">
        <w:rPr>
          <w:szCs w:val="24"/>
        </w:rPr>
        <w:t xml:space="preserve">рамках </w:t>
      </w:r>
      <w:r w:rsidR="00C62B45" w:rsidRPr="00C62B45">
        <w:rPr>
          <w:szCs w:val="24"/>
        </w:rPr>
        <w:t>Центр</w:t>
      </w:r>
      <w:r w:rsidR="007765D9">
        <w:rPr>
          <w:szCs w:val="24"/>
        </w:rPr>
        <w:t>а</w:t>
      </w:r>
      <w:r w:rsidR="00C62B45" w:rsidRPr="00C62B45">
        <w:rPr>
          <w:szCs w:val="24"/>
        </w:rPr>
        <w:t xml:space="preserve"> финансовых исследований</w:t>
      </w:r>
      <w:r w:rsidR="007765D9">
        <w:rPr>
          <w:szCs w:val="24"/>
        </w:rPr>
        <w:t xml:space="preserve"> (</w:t>
      </w:r>
      <w:proofErr w:type="spellStart"/>
      <w:r w:rsidR="007765D9" w:rsidRPr="007765D9">
        <w:rPr>
          <w:szCs w:val="24"/>
        </w:rPr>
        <w:t>Financial</w:t>
      </w:r>
      <w:proofErr w:type="spellEnd"/>
      <w:r w:rsidR="007765D9" w:rsidRPr="007765D9">
        <w:rPr>
          <w:szCs w:val="24"/>
        </w:rPr>
        <w:t xml:space="preserve"> </w:t>
      </w:r>
      <w:proofErr w:type="spellStart"/>
      <w:r w:rsidR="007765D9" w:rsidRPr="007765D9">
        <w:rPr>
          <w:szCs w:val="24"/>
        </w:rPr>
        <w:t>Research</w:t>
      </w:r>
      <w:proofErr w:type="spellEnd"/>
      <w:r w:rsidR="007765D9" w:rsidRPr="007765D9">
        <w:rPr>
          <w:szCs w:val="24"/>
        </w:rPr>
        <w:t xml:space="preserve"> </w:t>
      </w:r>
      <w:proofErr w:type="spellStart"/>
      <w:r w:rsidR="007765D9" w:rsidRPr="007765D9">
        <w:rPr>
          <w:szCs w:val="24"/>
        </w:rPr>
        <w:t>Center</w:t>
      </w:r>
      <w:proofErr w:type="spellEnd"/>
      <w:r w:rsidR="007765D9">
        <w:rPr>
          <w:szCs w:val="24"/>
        </w:rPr>
        <w:t>)</w:t>
      </w:r>
      <w:r w:rsidR="00C62B45" w:rsidRPr="00C62B45">
        <w:rPr>
          <w:szCs w:val="24"/>
        </w:rPr>
        <w:t xml:space="preserve">, в которую вошли эксперты, </w:t>
      </w:r>
      <w:r w:rsidR="007765D9">
        <w:rPr>
          <w:szCs w:val="24"/>
        </w:rPr>
        <w:t xml:space="preserve">представители </w:t>
      </w:r>
      <w:r w:rsidR="00C62B45" w:rsidRPr="00C62B45">
        <w:rPr>
          <w:szCs w:val="24"/>
        </w:rPr>
        <w:t>правительственны</w:t>
      </w:r>
      <w:r w:rsidR="007765D9">
        <w:rPr>
          <w:szCs w:val="24"/>
        </w:rPr>
        <w:t>х</w:t>
      </w:r>
      <w:r w:rsidR="00C62B45" w:rsidRPr="00C62B45">
        <w:rPr>
          <w:szCs w:val="24"/>
        </w:rPr>
        <w:t xml:space="preserve"> учреждени</w:t>
      </w:r>
      <w:r w:rsidR="007765D9">
        <w:rPr>
          <w:szCs w:val="24"/>
        </w:rPr>
        <w:t>й</w:t>
      </w:r>
      <w:r w:rsidR="00C62B45" w:rsidRPr="00C62B45">
        <w:rPr>
          <w:szCs w:val="24"/>
        </w:rPr>
        <w:t xml:space="preserve"> и други</w:t>
      </w:r>
      <w:r w:rsidR="007765D9">
        <w:rPr>
          <w:szCs w:val="24"/>
        </w:rPr>
        <w:t>х</w:t>
      </w:r>
      <w:r w:rsidR="00C62B45" w:rsidRPr="00C62B45">
        <w:rPr>
          <w:szCs w:val="24"/>
        </w:rPr>
        <w:t xml:space="preserve"> организаци</w:t>
      </w:r>
      <w:r w:rsidR="007765D9">
        <w:rPr>
          <w:szCs w:val="24"/>
        </w:rPr>
        <w:t>й</w:t>
      </w:r>
      <w:r w:rsidR="00C62B45" w:rsidRPr="00C62B45">
        <w:rPr>
          <w:szCs w:val="24"/>
        </w:rPr>
        <w:t xml:space="preserve">. </w:t>
      </w:r>
      <w:r w:rsidR="00762C9D">
        <w:rPr>
          <w:szCs w:val="24"/>
        </w:rPr>
        <w:t>По</w:t>
      </w:r>
      <w:r w:rsidR="00762C9D" w:rsidRPr="00762C9D">
        <w:rPr>
          <w:szCs w:val="24"/>
        </w:rPr>
        <w:t xml:space="preserve"> </w:t>
      </w:r>
      <w:r w:rsidR="00762C9D">
        <w:rPr>
          <w:szCs w:val="24"/>
        </w:rPr>
        <w:t>итогам</w:t>
      </w:r>
      <w:r w:rsidR="00762C9D" w:rsidRPr="00762C9D">
        <w:rPr>
          <w:szCs w:val="24"/>
        </w:rPr>
        <w:t xml:space="preserve"> </w:t>
      </w:r>
      <w:r w:rsidR="00762C9D">
        <w:rPr>
          <w:szCs w:val="24"/>
        </w:rPr>
        <w:t>семи</w:t>
      </w:r>
      <w:r w:rsidR="00762C9D" w:rsidRPr="00762C9D">
        <w:rPr>
          <w:szCs w:val="24"/>
        </w:rPr>
        <w:t xml:space="preserve"> </w:t>
      </w:r>
      <w:r w:rsidR="00762C9D">
        <w:rPr>
          <w:szCs w:val="24"/>
        </w:rPr>
        <w:t>заседаний</w:t>
      </w:r>
      <w:r w:rsidR="00762C9D" w:rsidRPr="00762C9D">
        <w:rPr>
          <w:szCs w:val="24"/>
        </w:rPr>
        <w:t xml:space="preserve"> </w:t>
      </w:r>
      <w:r w:rsidR="00762C9D">
        <w:rPr>
          <w:szCs w:val="24"/>
        </w:rPr>
        <w:t>Исследовательской</w:t>
      </w:r>
      <w:r w:rsidR="00762C9D" w:rsidRPr="00762C9D">
        <w:rPr>
          <w:szCs w:val="24"/>
        </w:rPr>
        <w:t xml:space="preserve"> </w:t>
      </w:r>
      <w:r w:rsidR="00762C9D">
        <w:rPr>
          <w:szCs w:val="24"/>
        </w:rPr>
        <w:t>группы</w:t>
      </w:r>
      <w:r w:rsidR="00762C9D" w:rsidRPr="00762C9D">
        <w:rPr>
          <w:szCs w:val="24"/>
        </w:rPr>
        <w:t xml:space="preserve"> </w:t>
      </w:r>
      <w:r w:rsidR="00762C9D">
        <w:rPr>
          <w:szCs w:val="24"/>
        </w:rPr>
        <w:t>в</w:t>
      </w:r>
      <w:r w:rsidR="00762C9D" w:rsidRPr="00762C9D">
        <w:rPr>
          <w:szCs w:val="24"/>
        </w:rPr>
        <w:t xml:space="preserve"> </w:t>
      </w:r>
      <w:r w:rsidR="00762C9D">
        <w:rPr>
          <w:szCs w:val="24"/>
        </w:rPr>
        <w:t>апреле</w:t>
      </w:r>
      <w:r w:rsidR="00762C9D" w:rsidRPr="00762C9D">
        <w:rPr>
          <w:szCs w:val="24"/>
        </w:rPr>
        <w:t xml:space="preserve"> 2013 </w:t>
      </w:r>
      <w:r w:rsidR="00762C9D">
        <w:rPr>
          <w:szCs w:val="24"/>
        </w:rPr>
        <w:t>г</w:t>
      </w:r>
      <w:r w:rsidR="00762C9D" w:rsidRPr="00762C9D">
        <w:rPr>
          <w:szCs w:val="24"/>
        </w:rPr>
        <w:t xml:space="preserve">. </w:t>
      </w:r>
      <w:r w:rsidR="00762C9D" w:rsidRPr="00C62B45">
        <w:t>Агентств</w:t>
      </w:r>
      <w:r w:rsidR="00762C9D">
        <w:t>о</w:t>
      </w:r>
      <w:r w:rsidR="00762C9D" w:rsidRPr="00C62B45">
        <w:t xml:space="preserve"> финансовых услуг Японии</w:t>
      </w:r>
      <w:r w:rsidR="00762C9D">
        <w:t xml:space="preserve"> опубликовало </w:t>
      </w:r>
      <w:r w:rsidR="00762C9D">
        <w:rPr>
          <w:szCs w:val="24"/>
        </w:rPr>
        <w:t>«</w:t>
      </w:r>
      <w:r w:rsidR="00762C9D" w:rsidRPr="00762C9D">
        <w:rPr>
          <w:szCs w:val="24"/>
        </w:rPr>
        <w:t>Отчет исследовательской группы по финансовому образованию</w:t>
      </w:r>
      <w:r w:rsidR="00762C9D">
        <w:rPr>
          <w:rStyle w:val="a5"/>
          <w:szCs w:val="24"/>
        </w:rPr>
        <w:footnoteReference w:id="15"/>
      </w:r>
      <w:r w:rsidR="00762C9D">
        <w:rPr>
          <w:szCs w:val="24"/>
        </w:rPr>
        <w:t>» (</w:t>
      </w:r>
      <w:proofErr w:type="spellStart"/>
      <w:r w:rsidR="00762C9D" w:rsidRPr="00762C9D">
        <w:rPr>
          <w:szCs w:val="24"/>
        </w:rPr>
        <w:t>Report</w:t>
      </w:r>
      <w:proofErr w:type="spellEnd"/>
      <w:r w:rsidR="00762C9D" w:rsidRPr="00762C9D">
        <w:rPr>
          <w:szCs w:val="24"/>
        </w:rPr>
        <w:t xml:space="preserve"> </w:t>
      </w:r>
      <w:proofErr w:type="spellStart"/>
      <w:r w:rsidR="00762C9D" w:rsidRPr="00762C9D">
        <w:rPr>
          <w:szCs w:val="24"/>
        </w:rPr>
        <w:t>of</w:t>
      </w:r>
      <w:proofErr w:type="spellEnd"/>
      <w:r w:rsidR="00762C9D" w:rsidRPr="00762C9D">
        <w:rPr>
          <w:szCs w:val="24"/>
        </w:rPr>
        <w:t xml:space="preserve"> </w:t>
      </w:r>
      <w:proofErr w:type="spellStart"/>
      <w:r w:rsidR="00762C9D" w:rsidRPr="00762C9D">
        <w:rPr>
          <w:szCs w:val="24"/>
        </w:rPr>
        <w:t>Study</w:t>
      </w:r>
      <w:proofErr w:type="spellEnd"/>
      <w:r w:rsidR="00762C9D" w:rsidRPr="00762C9D">
        <w:rPr>
          <w:szCs w:val="24"/>
        </w:rPr>
        <w:t xml:space="preserve"> </w:t>
      </w:r>
      <w:proofErr w:type="spellStart"/>
      <w:r w:rsidR="00762C9D" w:rsidRPr="00762C9D">
        <w:rPr>
          <w:szCs w:val="24"/>
        </w:rPr>
        <w:t>Group</w:t>
      </w:r>
      <w:proofErr w:type="spellEnd"/>
      <w:r w:rsidR="00762C9D" w:rsidRPr="00762C9D">
        <w:rPr>
          <w:szCs w:val="24"/>
        </w:rPr>
        <w:t xml:space="preserve"> </w:t>
      </w:r>
      <w:proofErr w:type="spellStart"/>
      <w:r w:rsidR="00762C9D" w:rsidRPr="00762C9D">
        <w:rPr>
          <w:szCs w:val="24"/>
        </w:rPr>
        <w:t>on</w:t>
      </w:r>
      <w:proofErr w:type="spellEnd"/>
      <w:r w:rsidR="00762C9D" w:rsidRPr="00762C9D">
        <w:rPr>
          <w:szCs w:val="24"/>
        </w:rPr>
        <w:t xml:space="preserve"> </w:t>
      </w:r>
      <w:proofErr w:type="spellStart"/>
      <w:r w:rsidR="00762C9D" w:rsidRPr="00762C9D">
        <w:rPr>
          <w:szCs w:val="24"/>
        </w:rPr>
        <w:t>Financial</w:t>
      </w:r>
      <w:proofErr w:type="spellEnd"/>
      <w:r w:rsidR="00762C9D" w:rsidRPr="00762C9D">
        <w:rPr>
          <w:szCs w:val="24"/>
        </w:rPr>
        <w:t xml:space="preserve"> </w:t>
      </w:r>
      <w:proofErr w:type="spellStart"/>
      <w:r w:rsidR="00762C9D" w:rsidRPr="00762C9D">
        <w:rPr>
          <w:szCs w:val="24"/>
        </w:rPr>
        <w:t>Education</w:t>
      </w:r>
      <w:proofErr w:type="spellEnd"/>
      <w:r w:rsidR="00762C9D">
        <w:rPr>
          <w:szCs w:val="24"/>
        </w:rPr>
        <w:t>)</w:t>
      </w:r>
      <w:r w:rsidR="00762C9D" w:rsidRPr="00762C9D">
        <w:rPr>
          <w:szCs w:val="24"/>
        </w:rPr>
        <w:t xml:space="preserve">, </w:t>
      </w:r>
      <w:r w:rsidR="00762C9D">
        <w:rPr>
          <w:szCs w:val="24"/>
        </w:rPr>
        <w:t>содержащий дальнейшее</w:t>
      </w:r>
      <w:r w:rsidR="00762C9D" w:rsidRPr="00762C9D">
        <w:rPr>
          <w:szCs w:val="24"/>
        </w:rPr>
        <w:t xml:space="preserve"> направление </w:t>
      </w:r>
      <w:r w:rsidR="00762C9D">
        <w:rPr>
          <w:szCs w:val="24"/>
        </w:rPr>
        <w:t xml:space="preserve">развития </w:t>
      </w:r>
      <w:r w:rsidR="00762C9D" w:rsidRPr="00762C9D">
        <w:rPr>
          <w:szCs w:val="24"/>
        </w:rPr>
        <w:t>финансового образования</w:t>
      </w:r>
      <w:r w:rsidR="00762C9D">
        <w:rPr>
          <w:szCs w:val="24"/>
        </w:rPr>
        <w:t xml:space="preserve"> японского населения в целом</w:t>
      </w:r>
      <w:r w:rsidR="00762C9D" w:rsidRPr="00762C9D">
        <w:rPr>
          <w:szCs w:val="24"/>
        </w:rPr>
        <w:t xml:space="preserve"> </w:t>
      </w:r>
      <w:r w:rsidR="00762C9D">
        <w:rPr>
          <w:szCs w:val="24"/>
        </w:rPr>
        <w:t xml:space="preserve">с учетом опыта </w:t>
      </w:r>
      <w:r w:rsidR="00762C9D" w:rsidRPr="00762C9D">
        <w:rPr>
          <w:szCs w:val="24"/>
        </w:rPr>
        <w:t>г</w:t>
      </w:r>
      <w:r w:rsidR="00762C9D">
        <w:rPr>
          <w:szCs w:val="24"/>
        </w:rPr>
        <w:t>лобального финансового кризиса</w:t>
      </w:r>
      <w:r w:rsidR="005C5C93">
        <w:rPr>
          <w:szCs w:val="24"/>
        </w:rPr>
        <w:t xml:space="preserve"> и являющийся третьей национальной стратегией финансового образования.</w:t>
      </w:r>
      <w:r w:rsidR="00762C9D">
        <w:rPr>
          <w:szCs w:val="24"/>
        </w:rPr>
        <w:t xml:space="preserve"> </w:t>
      </w:r>
      <w:r w:rsidR="00762C9D" w:rsidRPr="00762C9D">
        <w:rPr>
          <w:szCs w:val="24"/>
        </w:rPr>
        <w:t xml:space="preserve">В </w:t>
      </w:r>
      <w:r w:rsidR="00762C9D">
        <w:rPr>
          <w:szCs w:val="24"/>
        </w:rPr>
        <w:t>отчете</w:t>
      </w:r>
      <w:r w:rsidR="00762C9D" w:rsidRPr="00762C9D">
        <w:rPr>
          <w:szCs w:val="24"/>
        </w:rPr>
        <w:t xml:space="preserve"> </w:t>
      </w:r>
      <w:r w:rsidR="008508CB">
        <w:rPr>
          <w:szCs w:val="24"/>
        </w:rPr>
        <w:t>определяется</w:t>
      </w:r>
      <w:r w:rsidR="00762C9D" w:rsidRPr="00762C9D">
        <w:rPr>
          <w:szCs w:val="24"/>
        </w:rPr>
        <w:t xml:space="preserve"> минимальн</w:t>
      </w:r>
      <w:r w:rsidR="008508CB">
        <w:rPr>
          <w:szCs w:val="24"/>
        </w:rPr>
        <w:t>ый</w:t>
      </w:r>
      <w:r w:rsidR="00762C9D" w:rsidRPr="00762C9D">
        <w:rPr>
          <w:szCs w:val="24"/>
        </w:rPr>
        <w:t xml:space="preserve"> уров</w:t>
      </w:r>
      <w:r w:rsidR="008508CB">
        <w:rPr>
          <w:szCs w:val="24"/>
        </w:rPr>
        <w:t>ень</w:t>
      </w:r>
      <w:r w:rsidR="00762C9D" w:rsidRPr="00762C9D">
        <w:rPr>
          <w:szCs w:val="24"/>
        </w:rPr>
        <w:t xml:space="preserve"> финансовой грамотности, которы</w:t>
      </w:r>
      <w:r w:rsidR="004D6FC1">
        <w:rPr>
          <w:szCs w:val="24"/>
        </w:rPr>
        <w:t>м должно обладать население в в</w:t>
      </w:r>
      <w:r w:rsidR="00201C90">
        <w:rPr>
          <w:szCs w:val="24"/>
        </w:rPr>
        <w:t>озрасте 20 лет и старше (15 пунктов по 4 категориям).</w:t>
      </w:r>
    </w:p>
    <w:p w:rsidR="0048525B" w:rsidRDefault="005C5C93" w:rsidP="0048525B">
      <w:pPr>
        <w:spacing w:before="0" w:line="360" w:lineRule="auto"/>
        <w:ind w:firstLine="709"/>
      </w:pPr>
      <w:r w:rsidRPr="00593DAC">
        <w:t>Центральны</w:t>
      </w:r>
      <w:r>
        <w:t>й совет</w:t>
      </w:r>
      <w:r w:rsidRPr="00593DAC">
        <w:t xml:space="preserve"> информации по финансовым услугам (CCFSI)</w:t>
      </w:r>
      <w:r>
        <w:t xml:space="preserve">, основываясь </w:t>
      </w:r>
      <w:r w:rsidR="0079133A" w:rsidRPr="0079133A">
        <w:t>на</w:t>
      </w:r>
      <w:r>
        <w:t xml:space="preserve"> основных положениях</w:t>
      </w:r>
      <w:r w:rsidR="0079133A" w:rsidRPr="0079133A">
        <w:t xml:space="preserve"> </w:t>
      </w:r>
      <w:r>
        <w:t>данного</w:t>
      </w:r>
      <w:r w:rsidR="0079133A" w:rsidRPr="0079133A">
        <w:t xml:space="preserve"> отчет</w:t>
      </w:r>
      <w:r>
        <w:t>а</w:t>
      </w:r>
      <w:r w:rsidR="0079133A" w:rsidRPr="0079133A">
        <w:t xml:space="preserve">, </w:t>
      </w:r>
      <w:r>
        <w:t>в 2015 г. опубликовал «Карту финансовой грамотности»</w:t>
      </w:r>
      <w:r>
        <w:rPr>
          <w:rStyle w:val="a5"/>
        </w:rPr>
        <w:footnoteReference w:id="16"/>
      </w:r>
      <w:r>
        <w:t xml:space="preserve"> (</w:t>
      </w:r>
      <w:proofErr w:type="spellStart"/>
      <w:r w:rsidRPr="005C5C93">
        <w:t>Financial</w:t>
      </w:r>
      <w:proofErr w:type="spellEnd"/>
      <w:r w:rsidRPr="005C5C93">
        <w:t xml:space="preserve"> </w:t>
      </w:r>
      <w:proofErr w:type="spellStart"/>
      <w:r w:rsidRPr="005C5C93">
        <w:t>Literacy</w:t>
      </w:r>
      <w:proofErr w:type="spellEnd"/>
      <w:r w:rsidRPr="005C5C93">
        <w:t xml:space="preserve"> </w:t>
      </w:r>
      <w:proofErr w:type="spellStart"/>
      <w:r w:rsidRPr="005C5C93">
        <w:t>Map</w:t>
      </w:r>
      <w:proofErr w:type="spellEnd"/>
      <w:r>
        <w:t>), содержащую основные вопросы</w:t>
      </w:r>
      <w:r w:rsidRPr="005C5C93">
        <w:t xml:space="preserve"> </w:t>
      </w:r>
      <w:r w:rsidR="00804357" w:rsidRPr="0079133A">
        <w:t xml:space="preserve">финансового образования по </w:t>
      </w:r>
      <w:r w:rsidR="00804357" w:rsidRPr="005C5C93">
        <w:t>раз</w:t>
      </w:r>
      <w:r w:rsidR="00804357">
        <w:t>личным</w:t>
      </w:r>
      <w:r w:rsidR="00804357" w:rsidRPr="005C5C93">
        <w:t xml:space="preserve"> </w:t>
      </w:r>
      <w:r w:rsidR="00804357">
        <w:t>возрастным группам</w:t>
      </w:r>
      <w:r>
        <w:t xml:space="preserve">, </w:t>
      </w:r>
      <w:r w:rsidR="00082321">
        <w:t xml:space="preserve">являющиеся </w:t>
      </w:r>
      <w:r w:rsidR="00082321" w:rsidRPr="0079133A">
        <w:t xml:space="preserve">эффективным инструментом </w:t>
      </w:r>
      <w:r w:rsidR="00DF2B65">
        <w:t>повышени</w:t>
      </w:r>
      <w:r w:rsidR="00082321">
        <w:t>я</w:t>
      </w:r>
      <w:r w:rsidR="00DF2B65">
        <w:t xml:space="preserve"> финансовой грамотности населения</w:t>
      </w:r>
      <w:r w:rsidR="00082321">
        <w:t xml:space="preserve"> страны в целом</w:t>
      </w:r>
      <w:r w:rsidR="00DF2B65">
        <w:t>.</w:t>
      </w:r>
      <w:r w:rsidR="00A25AB4">
        <w:t xml:space="preserve"> Также в 2015 г. Центральный совет обновил «</w:t>
      </w:r>
      <w:r w:rsidR="0079133A" w:rsidRPr="0079133A">
        <w:t>Программу финансового образования</w:t>
      </w:r>
      <w:r w:rsidR="00A25AB4">
        <w:rPr>
          <w:rStyle w:val="a5"/>
        </w:rPr>
        <w:footnoteReference w:id="17"/>
      </w:r>
      <w:r w:rsidR="00A25AB4">
        <w:t>» (</w:t>
      </w:r>
      <w:proofErr w:type="spellStart"/>
      <w:r w:rsidR="00A25AB4" w:rsidRPr="00A25AB4">
        <w:t>Financial</w:t>
      </w:r>
      <w:proofErr w:type="spellEnd"/>
      <w:r w:rsidR="00A25AB4" w:rsidRPr="00A25AB4">
        <w:t xml:space="preserve"> </w:t>
      </w:r>
      <w:proofErr w:type="spellStart"/>
      <w:r w:rsidR="00A25AB4" w:rsidRPr="00A25AB4">
        <w:t>Education</w:t>
      </w:r>
      <w:proofErr w:type="spellEnd"/>
      <w:r w:rsidR="00A25AB4" w:rsidRPr="00A25AB4">
        <w:t xml:space="preserve"> </w:t>
      </w:r>
      <w:proofErr w:type="spellStart"/>
      <w:r w:rsidR="00A25AB4" w:rsidRPr="00A25AB4">
        <w:t>Program</w:t>
      </w:r>
      <w:proofErr w:type="spellEnd"/>
      <w:r w:rsidR="00A25AB4" w:rsidRPr="00A25AB4">
        <w:t xml:space="preserve"> 20</w:t>
      </w:r>
      <w:r w:rsidR="00A25AB4">
        <w:t>15)</w:t>
      </w:r>
      <w:r w:rsidR="0048525B">
        <w:t>, пересмотрев основные финансовые вопросы, которые необходимо включать в учебные планы начальных, средних и высших учебных учреждений в соответствии с возрастными группами учащихся.</w:t>
      </w:r>
    </w:p>
    <w:p w:rsidR="006E619A" w:rsidRPr="003C4692" w:rsidRDefault="007E0AFB" w:rsidP="00FE04EA">
      <w:pPr>
        <w:spacing w:before="240" w:after="240" w:line="360" w:lineRule="auto"/>
        <w:ind w:firstLine="709"/>
        <w:jc w:val="center"/>
        <w:rPr>
          <w:szCs w:val="24"/>
        </w:rPr>
      </w:pPr>
      <w:r>
        <w:rPr>
          <w:szCs w:val="24"/>
        </w:rPr>
        <w:t>М</w:t>
      </w:r>
      <w:r w:rsidRPr="00762C9D">
        <w:rPr>
          <w:szCs w:val="24"/>
        </w:rPr>
        <w:t>инимальн</w:t>
      </w:r>
      <w:r>
        <w:rPr>
          <w:szCs w:val="24"/>
        </w:rPr>
        <w:t>ый</w:t>
      </w:r>
      <w:r w:rsidRPr="00FE04EA">
        <w:rPr>
          <w:szCs w:val="24"/>
        </w:rPr>
        <w:t xml:space="preserve"> </w:t>
      </w:r>
      <w:r w:rsidRPr="00762C9D">
        <w:rPr>
          <w:szCs w:val="24"/>
        </w:rPr>
        <w:t>уров</w:t>
      </w:r>
      <w:r>
        <w:rPr>
          <w:szCs w:val="24"/>
        </w:rPr>
        <w:t>ень</w:t>
      </w:r>
      <w:r w:rsidRPr="00FE04EA">
        <w:rPr>
          <w:szCs w:val="24"/>
        </w:rPr>
        <w:t xml:space="preserve"> </w:t>
      </w:r>
      <w:r w:rsidRPr="00762C9D">
        <w:rPr>
          <w:szCs w:val="24"/>
        </w:rPr>
        <w:t>финансовой</w:t>
      </w:r>
      <w:r w:rsidRPr="00FE04EA">
        <w:rPr>
          <w:szCs w:val="24"/>
        </w:rPr>
        <w:t xml:space="preserve"> </w:t>
      </w:r>
      <w:r w:rsidRPr="00762C9D">
        <w:rPr>
          <w:szCs w:val="24"/>
        </w:rPr>
        <w:t>грамотности</w:t>
      </w:r>
      <w:r w:rsidR="00FE04EA" w:rsidRPr="00FE04EA">
        <w:rPr>
          <w:szCs w:val="24"/>
        </w:rPr>
        <w:t xml:space="preserve">, </w:t>
      </w:r>
      <w:r w:rsidR="00FE04EA">
        <w:rPr>
          <w:szCs w:val="24"/>
        </w:rPr>
        <w:t xml:space="preserve">определенный в </w:t>
      </w:r>
      <w:r w:rsidR="00FE04EA" w:rsidRPr="00FE04EA">
        <w:rPr>
          <w:szCs w:val="24"/>
        </w:rPr>
        <w:t>Отчет</w:t>
      </w:r>
      <w:r w:rsidR="00FE04EA">
        <w:rPr>
          <w:szCs w:val="24"/>
        </w:rPr>
        <w:t>е</w:t>
      </w:r>
      <w:r w:rsidR="00FE04EA" w:rsidRPr="00FE04EA">
        <w:rPr>
          <w:szCs w:val="24"/>
        </w:rPr>
        <w:t xml:space="preserve"> исследовательской группы по финансовому образованию </w:t>
      </w:r>
      <w:r w:rsidR="00FE04EA" w:rsidRPr="003C4692">
        <w:rPr>
          <w:szCs w:val="24"/>
        </w:rPr>
        <w:t>(</w:t>
      </w:r>
      <w:r w:rsidR="005D27BC" w:rsidRPr="005D27BC">
        <w:rPr>
          <w:szCs w:val="24"/>
          <w:lang w:val="en-US"/>
        </w:rPr>
        <w:t>Report</w:t>
      </w:r>
      <w:r w:rsidR="005D27BC" w:rsidRPr="003C4692">
        <w:rPr>
          <w:szCs w:val="24"/>
        </w:rPr>
        <w:t xml:space="preserve"> </w:t>
      </w:r>
      <w:r w:rsidR="005D27BC" w:rsidRPr="005D27BC">
        <w:rPr>
          <w:szCs w:val="24"/>
          <w:lang w:val="en-US"/>
        </w:rPr>
        <w:t>of</w:t>
      </w:r>
      <w:r w:rsidR="005D27BC" w:rsidRPr="003C4692">
        <w:rPr>
          <w:szCs w:val="24"/>
        </w:rPr>
        <w:t xml:space="preserve"> </w:t>
      </w:r>
      <w:r w:rsidR="005D27BC" w:rsidRPr="005D27BC">
        <w:rPr>
          <w:szCs w:val="24"/>
          <w:lang w:val="en-US"/>
        </w:rPr>
        <w:t>Study</w:t>
      </w:r>
      <w:r w:rsidR="005D27BC" w:rsidRPr="003C4692">
        <w:rPr>
          <w:szCs w:val="24"/>
        </w:rPr>
        <w:t xml:space="preserve"> </w:t>
      </w:r>
      <w:r w:rsidR="005D27BC" w:rsidRPr="005D27BC">
        <w:rPr>
          <w:szCs w:val="24"/>
          <w:lang w:val="en-US"/>
        </w:rPr>
        <w:t>Group</w:t>
      </w:r>
      <w:r w:rsidR="005D27BC" w:rsidRPr="003C4692">
        <w:rPr>
          <w:szCs w:val="24"/>
        </w:rPr>
        <w:t xml:space="preserve"> </w:t>
      </w:r>
      <w:r w:rsidR="005D27BC" w:rsidRPr="005D27BC">
        <w:rPr>
          <w:szCs w:val="24"/>
          <w:lang w:val="en-US"/>
        </w:rPr>
        <w:t>on</w:t>
      </w:r>
      <w:r w:rsidR="005D27BC" w:rsidRPr="003C4692">
        <w:rPr>
          <w:szCs w:val="24"/>
        </w:rPr>
        <w:t xml:space="preserve"> </w:t>
      </w:r>
      <w:r w:rsidR="005D27BC" w:rsidRPr="005D27BC">
        <w:rPr>
          <w:szCs w:val="24"/>
          <w:lang w:val="en-US"/>
        </w:rPr>
        <w:t>Financial</w:t>
      </w:r>
      <w:r w:rsidR="005D27BC" w:rsidRPr="003C4692">
        <w:rPr>
          <w:szCs w:val="24"/>
        </w:rPr>
        <w:t xml:space="preserve"> </w:t>
      </w:r>
      <w:r w:rsidR="005D27BC" w:rsidRPr="005D27BC">
        <w:rPr>
          <w:szCs w:val="24"/>
          <w:lang w:val="en-US"/>
        </w:rPr>
        <w:t>Education</w:t>
      </w:r>
      <w:r w:rsidR="00FE04EA" w:rsidRPr="003C4692">
        <w:rPr>
          <w:szCs w:val="24"/>
        </w:rPr>
        <w:t>)</w:t>
      </w:r>
    </w:p>
    <w:p w:rsidR="00150960" w:rsidRPr="002005D8" w:rsidRDefault="007B1775" w:rsidP="009A6EC6">
      <w:pPr>
        <w:spacing w:before="0" w:line="360" w:lineRule="auto"/>
        <w:ind w:firstLine="709"/>
      </w:pPr>
      <w:r>
        <w:t>Возможности и</w:t>
      </w:r>
      <w:r w:rsidR="002005D8" w:rsidRPr="002005D8">
        <w:t xml:space="preserve"> время, котор</w:t>
      </w:r>
      <w:r>
        <w:t xml:space="preserve">ые </w:t>
      </w:r>
      <w:r w:rsidR="002005D8" w:rsidRPr="002005D8">
        <w:t>мо</w:t>
      </w:r>
      <w:r>
        <w:t>гут</w:t>
      </w:r>
      <w:r w:rsidR="002005D8" w:rsidRPr="002005D8">
        <w:t xml:space="preserve"> быть использован</w:t>
      </w:r>
      <w:r>
        <w:t>ы</w:t>
      </w:r>
      <w:r w:rsidR="002005D8" w:rsidRPr="002005D8">
        <w:t xml:space="preserve"> для </w:t>
      </w:r>
      <w:r>
        <w:t xml:space="preserve">получения </w:t>
      </w:r>
      <w:r w:rsidR="002005D8" w:rsidRPr="002005D8">
        <w:t>финансового образования</w:t>
      </w:r>
      <w:r w:rsidR="00150960">
        <w:t xml:space="preserve"> населением, будь то учащимися, работающим населением или пожилыми </w:t>
      </w:r>
      <w:r w:rsidR="00150960">
        <w:lastRenderedPageBreak/>
        <w:t xml:space="preserve">людьми, </w:t>
      </w:r>
      <w:r w:rsidR="002005D8" w:rsidRPr="002005D8">
        <w:t>весьма ограничены</w:t>
      </w:r>
      <w:r w:rsidR="00150960">
        <w:t xml:space="preserve">, в связи с чем в Отчете </w:t>
      </w:r>
      <w:r w:rsidR="00150960" w:rsidRPr="00150960">
        <w:t>исследовательской группы по финансовому образованию</w:t>
      </w:r>
      <w:r w:rsidR="00150960">
        <w:t xml:space="preserve"> </w:t>
      </w:r>
      <w:r w:rsidR="009A6EC6">
        <w:t xml:space="preserve">определяется </w:t>
      </w:r>
      <w:r w:rsidR="009A6EC6" w:rsidRPr="002005D8">
        <w:t>минимальн</w:t>
      </w:r>
      <w:r w:rsidR="009A6EC6">
        <w:t>ый</w:t>
      </w:r>
      <w:r w:rsidR="009A6EC6" w:rsidRPr="002005D8">
        <w:t xml:space="preserve"> уров</w:t>
      </w:r>
      <w:r w:rsidR="009A6EC6">
        <w:t>ень</w:t>
      </w:r>
      <w:r w:rsidR="009A6EC6" w:rsidRPr="002005D8">
        <w:t xml:space="preserve"> финансовой грамотности,</w:t>
      </w:r>
      <w:r w:rsidR="009A6EC6">
        <w:t xml:space="preserve"> который должен быть достигнут населением в первую очередь</w:t>
      </w:r>
      <w:r w:rsidR="009A6EC6" w:rsidRPr="009A6EC6">
        <w:t>.</w:t>
      </w:r>
    </w:p>
    <w:p w:rsidR="00365C36" w:rsidRDefault="00365C36" w:rsidP="000D177F">
      <w:pPr>
        <w:spacing w:before="0" w:line="360" w:lineRule="auto"/>
        <w:ind w:firstLine="709"/>
      </w:pPr>
      <w:r w:rsidRPr="00365C36">
        <w:t xml:space="preserve">Управление </w:t>
      </w:r>
      <w:r w:rsidR="003C64AD">
        <w:t>личным или семейным</w:t>
      </w:r>
      <w:r w:rsidRPr="00365C36">
        <w:t xml:space="preserve"> бюджетом и </w:t>
      </w:r>
      <w:r w:rsidR="003C64AD">
        <w:t xml:space="preserve">финансовое </w:t>
      </w:r>
      <w:r w:rsidRPr="00365C36">
        <w:t xml:space="preserve">планирование жизни являются ключевыми </w:t>
      </w:r>
      <w:r w:rsidR="003C64AD">
        <w:t>знаниями, позволяющими чувствовать себя финансово</w:t>
      </w:r>
      <w:r w:rsidRPr="00365C36">
        <w:t xml:space="preserve"> независим</w:t>
      </w:r>
      <w:r w:rsidR="003C64AD">
        <w:t>ым</w:t>
      </w:r>
      <w:r w:rsidRPr="00365C36">
        <w:t xml:space="preserve"> член</w:t>
      </w:r>
      <w:r w:rsidR="003C64AD">
        <w:t>ом</w:t>
      </w:r>
      <w:r w:rsidRPr="00365C36">
        <w:t xml:space="preserve"> общества и </w:t>
      </w:r>
      <w:r w:rsidR="003C64AD">
        <w:t>повысить уровень</w:t>
      </w:r>
      <w:r w:rsidRPr="00365C36">
        <w:t xml:space="preserve"> жизни. Кроме того, для использования финансовых продуктов важно </w:t>
      </w:r>
      <w:r w:rsidR="003C64AD">
        <w:t>обладать</w:t>
      </w:r>
      <w:r w:rsidRPr="00365C36">
        <w:t xml:space="preserve"> базовы</w:t>
      </w:r>
      <w:r w:rsidR="003C64AD">
        <w:t>ми</w:t>
      </w:r>
      <w:r w:rsidRPr="00365C36">
        <w:t xml:space="preserve"> знания</w:t>
      </w:r>
      <w:r w:rsidR="003C64AD">
        <w:t>ми</w:t>
      </w:r>
      <w:r w:rsidRPr="00365C36">
        <w:t>, необходимы</w:t>
      </w:r>
      <w:r w:rsidR="003C64AD">
        <w:t>ми</w:t>
      </w:r>
      <w:r w:rsidRPr="00365C36">
        <w:t xml:space="preserve"> для осуществления </w:t>
      </w:r>
      <w:r w:rsidR="003C64AD">
        <w:t>финансовых операций</w:t>
      </w:r>
      <w:r w:rsidR="00154379">
        <w:t xml:space="preserve"> и</w:t>
      </w:r>
      <w:r w:rsidRPr="00365C36">
        <w:t xml:space="preserve"> </w:t>
      </w:r>
      <w:r w:rsidR="00154379">
        <w:t>в</w:t>
      </w:r>
      <w:r w:rsidRPr="00365C36">
        <w:t>ыб</w:t>
      </w:r>
      <w:r w:rsidR="00154379">
        <w:t>ора</w:t>
      </w:r>
      <w:r w:rsidRPr="00365C36">
        <w:t xml:space="preserve"> </w:t>
      </w:r>
      <w:r w:rsidR="00154379">
        <w:t xml:space="preserve">наиболее привлекательных </w:t>
      </w:r>
      <w:r w:rsidRPr="00365C36">
        <w:t>финансовы</w:t>
      </w:r>
      <w:r w:rsidR="00154379">
        <w:t>х</w:t>
      </w:r>
      <w:r w:rsidRPr="00365C36">
        <w:t xml:space="preserve"> продукт</w:t>
      </w:r>
      <w:r w:rsidR="00154379">
        <w:t>ов</w:t>
      </w:r>
      <w:r w:rsidRPr="00365C36">
        <w:t xml:space="preserve"> </w:t>
      </w:r>
      <w:r w:rsidR="00154379">
        <w:t>в</w:t>
      </w:r>
      <w:r w:rsidRPr="00365C36">
        <w:t xml:space="preserve"> </w:t>
      </w:r>
      <w:r w:rsidR="00154379">
        <w:t>сложившихся</w:t>
      </w:r>
      <w:r w:rsidRPr="00365C36">
        <w:t xml:space="preserve"> финансовых и экономических </w:t>
      </w:r>
      <w:r w:rsidR="00154379">
        <w:t>условиях</w:t>
      </w:r>
      <w:r w:rsidRPr="00365C36">
        <w:t xml:space="preserve">. </w:t>
      </w:r>
      <w:r w:rsidR="00154379">
        <w:t>В</w:t>
      </w:r>
      <w:r w:rsidRPr="00365C36">
        <w:t xml:space="preserve">ажно понимать основные </w:t>
      </w:r>
      <w:r w:rsidR="00154379">
        <w:t>функции и потенциальные риски</w:t>
      </w:r>
      <w:r w:rsidRPr="00365C36">
        <w:t xml:space="preserve"> </w:t>
      </w:r>
      <w:r w:rsidR="00154379">
        <w:t>различных</w:t>
      </w:r>
      <w:r w:rsidRPr="00365C36">
        <w:t xml:space="preserve"> </w:t>
      </w:r>
      <w:r w:rsidR="00154379">
        <w:t>финансовых</w:t>
      </w:r>
      <w:r w:rsidRPr="00365C36">
        <w:t xml:space="preserve"> продуктов</w:t>
      </w:r>
      <w:r w:rsidR="00154379">
        <w:t xml:space="preserve"> и услуг</w:t>
      </w:r>
      <w:r w:rsidRPr="00365C36">
        <w:t>, таки</w:t>
      </w:r>
      <w:r w:rsidR="00154379">
        <w:t>х</w:t>
      </w:r>
      <w:r w:rsidRPr="00365C36">
        <w:t xml:space="preserve"> как страхование, </w:t>
      </w:r>
      <w:r w:rsidR="00154379">
        <w:t xml:space="preserve">займы и </w:t>
      </w:r>
      <w:r w:rsidRPr="00365C36">
        <w:t xml:space="preserve">кредиты, </w:t>
      </w:r>
      <w:r w:rsidR="00154379">
        <w:t>депозиты и т.д</w:t>
      </w:r>
      <w:r w:rsidRPr="00365C36">
        <w:t xml:space="preserve">. </w:t>
      </w:r>
    </w:p>
    <w:p w:rsidR="00154379" w:rsidRDefault="00154379" w:rsidP="007C3DC9">
      <w:pPr>
        <w:spacing w:before="0" w:after="240" w:line="360" w:lineRule="auto"/>
        <w:ind w:firstLine="709"/>
      </w:pPr>
      <w:r w:rsidRPr="00154379">
        <w:t>В целом, минимальный уровень финансовой грамотности охватывает 15 пунктов в следующих четырех категориях:</w:t>
      </w:r>
    </w:p>
    <w:p w:rsidR="00154379" w:rsidRDefault="00154379" w:rsidP="007C3DC9">
      <w:pPr>
        <w:pStyle w:val="af6"/>
        <w:numPr>
          <w:ilvl w:val="1"/>
          <w:numId w:val="21"/>
        </w:numPr>
        <w:spacing w:before="0" w:line="360" w:lineRule="auto"/>
        <w:ind w:left="1418" w:hanging="709"/>
      </w:pPr>
      <w:r w:rsidRPr="00154379">
        <w:t>управление семейным бюджетом;</w:t>
      </w:r>
    </w:p>
    <w:p w:rsidR="00154379" w:rsidRDefault="00154379" w:rsidP="007C3DC9">
      <w:pPr>
        <w:pStyle w:val="af6"/>
        <w:numPr>
          <w:ilvl w:val="1"/>
          <w:numId w:val="21"/>
        </w:numPr>
        <w:spacing w:before="0" w:line="360" w:lineRule="auto"/>
        <w:ind w:left="1418" w:hanging="709"/>
      </w:pPr>
      <w:r>
        <w:t xml:space="preserve">финансовое </w:t>
      </w:r>
      <w:r w:rsidRPr="00154379">
        <w:t>планирование жизни;</w:t>
      </w:r>
    </w:p>
    <w:p w:rsidR="007C3DC9" w:rsidRDefault="00154379" w:rsidP="007C3DC9">
      <w:pPr>
        <w:pStyle w:val="af6"/>
        <w:numPr>
          <w:ilvl w:val="1"/>
          <w:numId w:val="21"/>
        </w:numPr>
        <w:spacing w:before="0" w:line="360" w:lineRule="auto"/>
        <w:ind w:left="1418" w:hanging="709"/>
      </w:pPr>
      <w:r w:rsidRPr="00154379">
        <w:t>финансовые знания, понимание финансово-экономических условий</w:t>
      </w:r>
      <w:r>
        <w:t xml:space="preserve">, </w:t>
      </w:r>
      <w:r w:rsidRPr="00154379">
        <w:t xml:space="preserve">выбор/ использование </w:t>
      </w:r>
      <w:r w:rsidR="008D6E8D">
        <w:t>подходящих</w:t>
      </w:r>
      <w:r w:rsidRPr="00154379">
        <w:t xml:space="preserve"> финансовых продуктов;</w:t>
      </w:r>
    </w:p>
    <w:p w:rsidR="00154379" w:rsidRPr="002005D8" w:rsidRDefault="00536518" w:rsidP="007C3DC9">
      <w:pPr>
        <w:pStyle w:val="af6"/>
        <w:numPr>
          <w:ilvl w:val="1"/>
          <w:numId w:val="21"/>
        </w:numPr>
        <w:spacing w:before="0" w:after="120" w:line="360" w:lineRule="auto"/>
        <w:ind w:left="1418" w:hanging="709"/>
      </w:pPr>
      <w:r>
        <w:t>консультации с</w:t>
      </w:r>
      <w:r w:rsidR="00154379" w:rsidRPr="00154379">
        <w:t xml:space="preserve"> эксперт</w:t>
      </w:r>
      <w:r>
        <w:t>ами в финансовой области</w:t>
      </w:r>
      <w:r w:rsidR="00154379" w:rsidRPr="00154379">
        <w:t>.</w:t>
      </w:r>
    </w:p>
    <w:p w:rsidR="0067774E" w:rsidRPr="0067774E" w:rsidRDefault="0067774E" w:rsidP="00644C71">
      <w:pPr>
        <w:spacing w:before="120" w:after="120" w:line="360" w:lineRule="auto"/>
        <w:ind w:firstLine="709"/>
        <w:jc w:val="left"/>
        <w:rPr>
          <w:i/>
        </w:rPr>
      </w:pPr>
      <w:r>
        <w:rPr>
          <w:i/>
        </w:rPr>
        <w:t xml:space="preserve">Категория 1: </w:t>
      </w:r>
      <w:r w:rsidRPr="0067774E">
        <w:rPr>
          <w:i/>
        </w:rPr>
        <w:t>Управление семейным бюджетом</w:t>
      </w:r>
    </w:p>
    <w:p w:rsidR="0067774E" w:rsidRPr="0067774E" w:rsidRDefault="0067774E" w:rsidP="00644C71">
      <w:pPr>
        <w:spacing w:before="120" w:after="120" w:line="360" w:lineRule="auto"/>
        <w:ind w:firstLine="0"/>
      </w:pPr>
      <w:r>
        <w:t>Пункт</w:t>
      </w:r>
      <w:r w:rsidRPr="0067774E">
        <w:t xml:space="preserve"> 1: </w:t>
      </w:r>
      <w:r>
        <w:t>Формирование</w:t>
      </w:r>
      <w:r w:rsidRPr="0067774E">
        <w:t xml:space="preserve"> привычки </w:t>
      </w:r>
      <w:r>
        <w:t>правильного управления доходами</w:t>
      </w:r>
      <w:r w:rsidRPr="0067774E">
        <w:t>/ расходами (</w:t>
      </w:r>
      <w:r w:rsidR="0064720C">
        <w:t>своевременное погашение</w:t>
      </w:r>
      <w:r w:rsidRPr="0067774E">
        <w:t xml:space="preserve"> долгов)</w:t>
      </w:r>
    </w:p>
    <w:p w:rsidR="00F74432" w:rsidRDefault="0064720C" w:rsidP="0067774E">
      <w:pPr>
        <w:spacing w:before="0" w:line="360" w:lineRule="auto"/>
        <w:ind w:firstLine="709"/>
      </w:pPr>
      <w:r w:rsidRPr="0064720C">
        <w:t xml:space="preserve">Первый шаг к пониманию </w:t>
      </w:r>
      <w:r w:rsidR="00653E9D">
        <w:t xml:space="preserve">экономических </w:t>
      </w:r>
      <w:r w:rsidR="008618EE">
        <w:t>основ – разумное распоряжение</w:t>
      </w:r>
      <w:r>
        <w:t xml:space="preserve"> </w:t>
      </w:r>
      <w:r w:rsidR="008618EE" w:rsidRPr="0064720C">
        <w:t>доход</w:t>
      </w:r>
      <w:r w:rsidR="008618EE">
        <w:t>ами,</w:t>
      </w:r>
      <w:r w:rsidR="008618EE" w:rsidRPr="0064720C">
        <w:t xml:space="preserve"> контроль за незапланированными расходами</w:t>
      </w:r>
      <w:r w:rsidR="008618EE">
        <w:t>, у</w:t>
      </w:r>
      <w:r w:rsidR="008618EE" w:rsidRPr="0064720C">
        <w:t>силия по улучшению баланса доходов и расходов</w:t>
      </w:r>
      <w:r w:rsidR="00F74432">
        <w:t xml:space="preserve">. </w:t>
      </w:r>
    </w:p>
    <w:p w:rsidR="0064720C" w:rsidRDefault="008618EE" w:rsidP="0067774E">
      <w:pPr>
        <w:spacing w:before="0" w:line="360" w:lineRule="auto"/>
        <w:ind w:firstLine="709"/>
      </w:pPr>
      <w:r>
        <w:t>Н</w:t>
      </w:r>
      <w:r w:rsidR="0064720C" w:rsidRPr="0064720C">
        <w:t>адлежащее управление доходами и расходами является отправной точкой для достижения финансовой грамотности.</w:t>
      </w:r>
      <w:r>
        <w:t xml:space="preserve"> </w:t>
      </w:r>
    </w:p>
    <w:p w:rsidR="005257DA" w:rsidRPr="00644C71" w:rsidRDefault="005257DA" w:rsidP="00644C71">
      <w:pPr>
        <w:spacing w:before="120" w:after="120" w:line="360" w:lineRule="auto"/>
        <w:ind w:firstLine="709"/>
        <w:jc w:val="left"/>
        <w:rPr>
          <w:i/>
        </w:rPr>
      </w:pPr>
      <w:r>
        <w:rPr>
          <w:i/>
        </w:rPr>
        <w:t>Категория</w:t>
      </w:r>
      <w:r w:rsidRPr="00644C71">
        <w:rPr>
          <w:i/>
        </w:rPr>
        <w:t xml:space="preserve"> </w:t>
      </w:r>
      <w:r>
        <w:rPr>
          <w:i/>
        </w:rPr>
        <w:t>2</w:t>
      </w:r>
      <w:r w:rsidRPr="00644C71">
        <w:rPr>
          <w:i/>
        </w:rPr>
        <w:t xml:space="preserve">: </w:t>
      </w:r>
      <w:r>
        <w:rPr>
          <w:i/>
        </w:rPr>
        <w:t>Финансовое планирование</w:t>
      </w:r>
      <w:r w:rsidRPr="00644C71">
        <w:rPr>
          <w:i/>
        </w:rPr>
        <w:t xml:space="preserve"> </w:t>
      </w:r>
      <w:r>
        <w:rPr>
          <w:i/>
        </w:rPr>
        <w:t>жизни</w:t>
      </w:r>
    </w:p>
    <w:p w:rsidR="0087547D" w:rsidRPr="0087547D" w:rsidRDefault="0087547D" w:rsidP="00644C71">
      <w:pPr>
        <w:spacing w:before="120" w:after="120" w:line="360" w:lineRule="auto"/>
        <w:ind w:firstLine="0"/>
      </w:pPr>
      <w:r>
        <w:t>Пункт</w:t>
      </w:r>
      <w:r w:rsidR="005257DA" w:rsidRPr="0087547D">
        <w:t xml:space="preserve"> 2: </w:t>
      </w:r>
      <w:r>
        <w:t>Определение жизненных</w:t>
      </w:r>
      <w:r w:rsidRPr="0087547D">
        <w:t xml:space="preserve"> планов и понимание необходимости </w:t>
      </w:r>
      <w:r>
        <w:t>сбережения средств для их реализации</w:t>
      </w:r>
    </w:p>
    <w:p w:rsidR="00DC7140" w:rsidRDefault="00D16ACE" w:rsidP="004508E3">
      <w:pPr>
        <w:spacing w:before="0" w:line="360" w:lineRule="auto"/>
        <w:ind w:firstLine="709"/>
      </w:pPr>
      <w:r>
        <w:t>Для реализации намеченных планов на будущее</w:t>
      </w:r>
      <w:r w:rsidR="00DC7140">
        <w:t xml:space="preserve"> кажд</w:t>
      </w:r>
      <w:r>
        <w:t xml:space="preserve">ому человеку необходимо иметь представление о возможности заимствования денежных средств для получения образования, покупки жилья, а также на другие цели; сбережении средств и управлении личными финансовыми активами, планируя наперед и заранее определяя </w:t>
      </w:r>
      <w:r w:rsidR="00DC7140">
        <w:t xml:space="preserve">сумму, необходимую для </w:t>
      </w:r>
      <w:r>
        <w:lastRenderedPageBreak/>
        <w:t xml:space="preserve">оплаты </w:t>
      </w:r>
      <w:r w:rsidR="00DC7140">
        <w:t>образования, п</w:t>
      </w:r>
      <w:r>
        <w:t xml:space="preserve">окупки жилья и выхода на пенсию; </w:t>
      </w:r>
      <w:r w:rsidR="004508E3">
        <w:t xml:space="preserve">экономии средств </w:t>
      </w:r>
      <w:r w:rsidR="00DC7140">
        <w:t>на случай непредвиденных обстоятельств.</w:t>
      </w:r>
    </w:p>
    <w:p w:rsidR="00DC7140" w:rsidRDefault="00DC7140" w:rsidP="00592C8D">
      <w:pPr>
        <w:spacing w:before="0" w:line="360" w:lineRule="auto"/>
        <w:ind w:firstLine="709"/>
      </w:pPr>
      <w:r>
        <w:t xml:space="preserve">Кроме того, важно </w:t>
      </w:r>
      <w:r w:rsidR="002C60BB">
        <w:t>подразделять</w:t>
      </w:r>
      <w:r>
        <w:t xml:space="preserve"> </w:t>
      </w:r>
      <w:r w:rsidR="002C60BB">
        <w:t>имеющиеся денежные средства</w:t>
      </w:r>
      <w:r>
        <w:t xml:space="preserve"> на три типа: «средства доступны</w:t>
      </w:r>
      <w:r w:rsidR="002C60BB">
        <w:t xml:space="preserve">е в любое время», </w:t>
      </w:r>
      <w:r>
        <w:t>«</w:t>
      </w:r>
      <w:r w:rsidR="002C60BB">
        <w:t>с</w:t>
      </w:r>
      <w:r>
        <w:t xml:space="preserve">редства, которые будут накапливаться в целях </w:t>
      </w:r>
      <w:r w:rsidR="002C60BB">
        <w:t xml:space="preserve">дальнейшей оплаты </w:t>
      </w:r>
      <w:r>
        <w:t xml:space="preserve">образования и </w:t>
      </w:r>
      <w:r w:rsidR="002C60BB">
        <w:t>крупных покупок»,</w:t>
      </w:r>
      <w:r>
        <w:t xml:space="preserve"> «средства для долгосрочных инвестиций», </w:t>
      </w:r>
      <w:r w:rsidR="0059292F">
        <w:t xml:space="preserve">и </w:t>
      </w:r>
      <w:r w:rsidR="002C60BB">
        <w:t xml:space="preserve">в зависимости от этого </w:t>
      </w:r>
      <w:r>
        <w:t xml:space="preserve">выбирать </w:t>
      </w:r>
      <w:r w:rsidR="00C63BF1">
        <w:t xml:space="preserve">подходящие </w:t>
      </w:r>
      <w:r>
        <w:t xml:space="preserve">финансовые продукты, </w:t>
      </w:r>
      <w:r w:rsidR="002C60BB">
        <w:t>удовлетворяющие</w:t>
      </w:r>
      <w:r w:rsidR="0059292F">
        <w:t xml:space="preserve"> </w:t>
      </w:r>
      <w:r w:rsidR="002C60BB">
        <w:t>целям</w:t>
      </w:r>
      <w:r w:rsidR="0059292F">
        <w:t xml:space="preserve"> сбережения</w:t>
      </w:r>
      <w:r>
        <w:t>.</w:t>
      </w:r>
      <w:r w:rsidR="00C63BF1" w:rsidRPr="00C63BF1">
        <w:t xml:space="preserve"> </w:t>
      </w:r>
    </w:p>
    <w:p w:rsidR="00A967DB" w:rsidRPr="008D6E8D" w:rsidRDefault="00A967DB" w:rsidP="008D6E8D">
      <w:pPr>
        <w:spacing w:before="120" w:after="120" w:line="360" w:lineRule="auto"/>
        <w:ind w:firstLine="709"/>
        <w:rPr>
          <w:i/>
        </w:rPr>
      </w:pPr>
      <w:r>
        <w:rPr>
          <w:i/>
        </w:rPr>
        <w:t>Категория</w:t>
      </w:r>
      <w:r w:rsidR="008D6E8D">
        <w:rPr>
          <w:i/>
        </w:rPr>
        <w:t xml:space="preserve"> 3: Ф</w:t>
      </w:r>
      <w:r w:rsidR="008D6E8D" w:rsidRPr="008D6E8D">
        <w:rPr>
          <w:i/>
        </w:rPr>
        <w:t xml:space="preserve">инансовые знания, понимание финансово-экономических условий, выбор/ использование </w:t>
      </w:r>
      <w:r w:rsidR="008D6E8D">
        <w:rPr>
          <w:i/>
        </w:rPr>
        <w:t>подходящих</w:t>
      </w:r>
      <w:r w:rsidR="008D6E8D" w:rsidRPr="008D6E8D">
        <w:rPr>
          <w:i/>
        </w:rPr>
        <w:t xml:space="preserve"> финансовых продуктов</w:t>
      </w:r>
    </w:p>
    <w:p w:rsidR="00781A40" w:rsidRPr="0087547D" w:rsidRDefault="00781A40" w:rsidP="00781A40">
      <w:pPr>
        <w:spacing w:before="120" w:after="120" w:line="360" w:lineRule="auto"/>
        <w:ind w:firstLine="0"/>
      </w:pPr>
      <w:r>
        <w:t>Пункт</w:t>
      </w:r>
      <w:r w:rsidRPr="0087547D">
        <w:t xml:space="preserve"> </w:t>
      </w:r>
      <w:r>
        <w:t>3</w:t>
      </w:r>
      <w:r w:rsidRPr="0087547D">
        <w:t xml:space="preserve">: </w:t>
      </w:r>
      <w:r>
        <w:t>Формирование привычки</w:t>
      </w:r>
      <w:r w:rsidRPr="00781A40">
        <w:t xml:space="preserve"> к </w:t>
      </w:r>
      <w:r w:rsidR="00062665">
        <w:t>внимательному изучению условий</w:t>
      </w:r>
      <w:r w:rsidRPr="00781A40">
        <w:t xml:space="preserve"> контракт</w:t>
      </w:r>
      <w:r w:rsidR="00062665">
        <w:t>ов/договоров</w:t>
      </w:r>
    </w:p>
    <w:p w:rsidR="006F4E16" w:rsidRPr="00E46CCC" w:rsidRDefault="006F4E16" w:rsidP="00E46CCC">
      <w:pPr>
        <w:spacing w:before="0" w:line="360" w:lineRule="auto"/>
        <w:ind w:firstLine="709"/>
        <w:rPr>
          <w:color w:val="FF0000"/>
        </w:rPr>
      </w:pPr>
      <w:r w:rsidRPr="000A563B">
        <w:t xml:space="preserve">Одной из основных причин проблем, связанных с финансовыми операциями в Японии, является выполнение </w:t>
      </w:r>
      <w:r w:rsidR="000A563B" w:rsidRPr="000A563B">
        <w:t>условий контрактов/договоров</w:t>
      </w:r>
      <w:r w:rsidRPr="000A563B">
        <w:t xml:space="preserve"> без полного понимания деталей </w:t>
      </w:r>
      <w:r w:rsidR="000A563B" w:rsidRPr="000A563B">
        <w:t>операции</w:t>
      </w:r>
      <w:r w:rsidRPr="000A563B">
        <w:t>.</w:t>
      </w:r>
      <w:r w:rsidR="000A563B">
        <w:t xml:space="preserve"> </w:t>
      </w:r>
      <w:r w:rsidRPr="000A563B">
        <w:t xml:space="preserve">При покупке финансовых продуктов важно </w:t>
      </w:r>
      <w:r w:rsidR="000A563B" w:rsidRPr="000A563B">
        <w:t>иметь полное представление о всех его возможностях, и</w:t>
      </w:r>
      <w:r w:rsidRPr="000A563B">
        <w:t xml:space="preserve"> не </w:t>
      </w:r>
      <w:r w:rsidR="000A563B" w:rsidRPr="000A563B">
        <w:t>приобретать продукт в случае</w:t>
      </w:r>
      <w:r w:rsidRPr="000A563B">
        <w:t xml:space="preserve">, если </w:t>
      </w:r>
      <w:r w:rsidR="000A563B" w:rsidRPr="000A563B">
        <w:t>непонятны все условия, прописанные в договоре/контракте.</w:t>
      </w:r>
      <w:r w:rsidR="000A563B">
        <w:t xml:space="preserve"> </w:t>
      </w:r>
    </w:p>
    <w:p w:rsidR="006F69F3" w:rsidRDefault="00BF3EF3" w:rsidP="00BF3EF3">
      <w:pPr>
        <w:spacing w:before="120" w:after="120" w:line="360" w:lineRule="auto"/>
        <w:ind w:firstLine="0"/>
      </w:pPr>
      <w:r>
        <w:t>Пункт</w:t>
      </w:r>
      <w:r w:rsidR="00DA2D63" w:rsidRPr="00BF3EF3">
        <w:t xml:space="preserve"> 4: </w:t>
      </w:r>
      <w:r w:rsidR="006F69F3">
        <w:t>Формирование привычки</w:t>
      </w:r>
      <w:r w:rsidR="006F69F3" w:rsidRPr="006F69F3">
        <w:t xml:space="preserve"> к </w:t>
      </w:r>
      <w:r w:rsidR="006F69F3">
        <w:t>проверке</w:t>
      </w:r>
      <w:r w:rsidR="006F69F3" w:rsidRPr="006F69F3">
        <w:t xml:space="preserve"> достоверности источников информации и контрагентов по контракту</w:t>
      </w:r>
    </w:p>
    <w:p w:rsidR="000B4455" w:rsidRDefault="006F69F3" w:rsidP="006F69F3">
      <w:pPr>
        <w:spacing w:before="120" w:after="120" w:line="360" w:lineRule="auto"/>
        <w:ind w:firstLine="709"/>
      </w:pPr>
      <w:r w:rsidRPr="006F69F3">
        <w:t>Финансовый сек</w:t>
      </w:r>
      <w:r>
        <w:t>тор ввиду</w:t>
      </w:r>
      <w:r w:rsidRPr="006F69F3">
        <w:t xml:space="preserve"> сво</w:t>
      </w:r>
      <w:r>
        <w:t>их структурных особенностей и сложности является</w:t>
      </w:r>
      <w:r w:rsidRPr="006F69F3">
        <w:t xml:space="preserve"> </w:t>
      </w:r>
      <w:r>
        <w:t xml:space="preserve">благоприятной средой для проведения </w:t>
      </w:r>
      <w:r w:rsidRPr="006F69F3">
        <w:t xml:space="preserve">мошеннических </w:t>
      </w:r>
      <w:r>
        <w:t>операций</w:t>
      </w:r>
      <w:r w:rsidRPr="006F69F3">
        <w:t xml:space="preserve">. </w:t>
      </w:r>
      <w:r>
        <w:t>В связи с этим</w:t>
      </w:r>
      <w:r w:rsidRPr="006F69F3">
        <w:t xml:space="preserve"> до </w:t>
      </w:r>
      <w:r>
        <w:t>момента заключения</w:t>
      </w:r>
      <w:r w:rsidRPr="006F69F3">
        <w:t xml:space="preserve"> контракта</w:t>
      </w:r>
      <w:r>
        <w:t>/договора</w:t>
      </w:r>
      <w:r w:rsidRPr="006F69F3">
        <w:t xml:space="preserve"> важно провер</w:t>
      </w:r>
      <w:r w:rsidR="00754B6E">
        <w:t>ять</w:t>
      </w:r>
      <w:r w:rsidRPr="006F69F3">
        <w:t xml:space="preserve"> </w:t>
      </w:r>
      <w:r w:rsidR="00754B6E">
        <w:t xml:space="preserve">информацию, касающуюся всех сторон, задействованных в конкретной </w:t>
      </w:r>
      <w:r w:rsidRPr="006F69F3">
        <w:t>финансов</w:t>
      </w:r>
      <w:r w:rsidR="00754B6E">
        <w:t>ой</w:t>
      </w:r>
      <w:r w:rsidRPr="006F69F3">
        <w:t xml:space="preserve"> операци</w:t>
      </w:r>
      <w:r w:rsidR="00754B6E">
        <w:t>и</w:t>
      </w:r>
      <w:r w:rsidRPr="006F69F3">
        <w:t xml:space="preserve">. </w:t>
      </w:r>
      <w:r w:rsidR="000B4455">
        <w:t xml:space="preserve">Если контрагент </w:t>
      </w:r>
      <w:r w:rsidRPr="006F69F3">
        <w:t xml:space="preserve">зарегистрирован в </w:t>
      </w:r>
      <w:r w:rsidR="000B4455">
        <w:t>Агентстве финансовых услуг (</w:t>
      </w:r>
      <w:r w:rsidRPr="006F69F3">
        <w:t>FSA</w:t>
      </w:r>
      <w:r w:rsidR="000B4455">
        <w:t>)</w:t>
      </w:r>
      <w:r w:rsidRPr="006F69F3">
        <w:t xml:space="preserve"> или </w:t>
      </w:r>
      <w:r w:rsidR="000B4455">
        <w:t xml:space="preserve">в </w:t>
      </w:r>
      <w:r w:rsidRPr="006F69F3">
        <w:t xml:space="preserve">других саморегулируемых организациях, </w:t>
      </w:r>
      <w:r w:rsidR="000B4455">
        <w:t>данная информация должна содержаться на официальных сайтах организаций.</w:t>
      </w:r>
    </w:p>
    <w:p w:rsidR="00C31527" w:rsidRDefault="00C31527" w:rsidP="00C31527">
      <w:pPr>
        <w:spacing w:before="120" w:after="120" w:line="360" w:lineRule="auto"/>
        <w:ind w:firstLine="0"/>
      </w:pPr>
      <w:r>
        <w:t>Пункт</w:t>
      </w:r>
      <w:r w:rsidRPr="00BF3EF3">
        <w:t xml:space="preserve"> </w:t>
      </w:r>
      <w:r>
        <w:t>5</w:t>
      </w:r>
      <w:r w:rsidRPr="00BF3EF3">
        <w:t xml:space="preserve">: </w:t>
      </w:r>
      <w:r w:rsidRPr="00C31527">
        <w:t xml:space="preserve">Понимание того, что </w:t>
      </w:r>
      <w:r>
        <w:t xml:space="preserve">операции, совершаемые через Интернет хоть и </w:t>
      </w:r>
      <w:r w:rsidRPr="00C31527">
        <w:t xml:space="preserve">удобны, </w:t>
      </w:r>
      <w:r>
        <w:t>однако</w:t>
      </w:r>
      <w:r w:rsidRPr="00C31527">
        <w:t xml:space="preserve"> требуют </w:t>
      </w:r>
      <w:r>
        <w:t>принятия больших мер предосторожности, по сравнению с операциями</w:t>
      </w:r>
      <w:r w:rsidRPr="00C31527">
        <w:t xml:space="preserve">, </w:t>
      </w:r>
      <w:r>
        <w:t>совершаемыми лично</w:t>
      </w:r>
    </w:p>
    <w:p w:rsidR="00C31527" w:rsidRDefault="00912A30" w:rsidP="00E14C8B">
      <w:pPr>
        <w:spacing w:before="120" w:after="120" w:line="360" w:lineRule="auto"/>
        <w:ind w:firstLine="709"/>
      </w:pPr>
      <w:r>
        <w:t xml:space="preserve">За последние годы объем </w:t>
      </w:r>
      <w:r w:rsidR="00E14C8B">
        <w:t>финансовых операций</w:t>
      </w:r>
      <w:r>
        <w:t xml:space="preserve">, совершаемых через Интернет, резко </w:t>
      </w:r>
      <w:r w:rsidR="00E14C8B">
        <w:t xml:space="preserve">увеличился. Несмотря на удобство осуществления таких операций, следует осознавать более высокую степень риска, по сравнению с операциями, совершаемыми лицом к лицу, а также использовать лишь защищенные соединения для проведения </w:t>
      </w:r>
      <w:r>
        <w:t>финансовых транзакций.</w:t>
      </w:r>
    </w:p>
    <w:p w:rsidR="00E14C8B" w:rsidRPr="00E14C8B" w:rsidRDefault="00E14C8B" w:rsidP="00375941">
      <w:pPr>
        <w:spacing w:before="120" w:after="120" w:line="360" w:lineRule="auto"/>
        <w:ind w:firstLine="0"/>
      </w:pPr>
      <w:r>
        <w:t>Пункт</w:t>
      </w:r>
      <w:r w:rsidRPr="00E14C8B">
        <w:t xml:space="preserve"> </w:t>
      </w:r>
      <w:r w:rsidR="00375941">
        <w:t>6</w:t>
      </w:r>
      <w:r w:rsidRPr="00E14C8B">
        <w:t xml:space="preserve">: Понимание ключевых понятий, составляющих основы финансового образования (простые и сложные проценты, инфляция, дефляция, обменные курсы, риск-доходность и т. </w:t>
      </w:r>
      <w:r>
        <w:t>д</w:t>
      </w:r>
      <w:r w:rsidRPr="00E14C8B">
        <w:t xml:space="preserve">.), </w:t>
      </w:r>
      <w:r>
        <w:t>выбор</w:t>
      </w:r>
      <w:r w:rsidRPr="00E14C8B">
        <w:t xml:space="preserve">/ использование </w:t>
      </w:r>
      <w:r>
        <w:t>подходящих финансовых продуктов</w:t>
      </w:r>
    </w:p>
    <w:p w:rsidR="00470AB2" w:rsidRPr="00470AB2" w:rsidRDefault="00470AB2" w:rsidP="00470AB2">
      <w:pPr>
        <w:spacing w:before="0" w:after="240" w:line="360" w:lineRule="auto"/>
        <w:ind w:firstLine="709"/>
      </w:pPr>
      <w:r>
        <w:lastRenderedPageBreak/>
        <w:t xml:space="preserve">Для осуществления правильного выбора </w:t>
      </w:r>
      <w:r w:rsidRPr="00470AB2">
        <w:t>финансовы</w:t>
      </w:r>
      <w:r>
        <w:t>х</w:t>
      </w:r>
      <w:r w:rsidRPr="00470AB2">
        <w:t xml:space="preserve"> продукт</w:t>
      </w:r>
      <w:r>
        <w:t>ов</w:t>
      </w:r>
      <w:r w:rsidRPr="00470AB2">
        <w:t xml:space="preserve"> необходимо пон</w:t>
      </w:r>
      <w:r>
        <w:t>имать</w:t>
      </w:r>
      <w:r w:rsidRPr="00470AB2">
        <w:t xml:space="preserve"> ключевые понятия, такие как процент (простой и сложный), инфляция, дефляция, обменные курсы</w:t>
      </w:r>
      <w:r>
        <w:t xml:space="preserve">, соотношение </w:t>
      </w:r>
      <w:r w:rsidRPr="00470AB2">
        <w:t>риска</w:t>
      </w:r>
      <w:r>
        <w:t xml:space="preserve"> и доходности</w:t>
      </w:r>
      <w:r w:rsidRPr="00470AB2">
        <w:t xml:space="preserve">. В частности, значение термина «риск» варьируется в зависимости </w:t>
      </w:r>
      <w:r>
        <w:t xml:space="preserve">от </w:t>
      </w:r>
      <w:r w:rsidRPr="00470AB2">
        <w:t xml:space="preserve">финансовых продуктов. </w:t>
      </w:r>
      <w:r>
        <w:t>Важно</w:t>
      </w:r>
      <w:r w:rsidRPr="00470AB2">
        <w:t xml:space="preserve"> </w:t>
      </w:r>
      <w:r>
        <w:t>уметь</w:t>
      </w:r>
      <w:r w:rsidRPr="00470AB2">
        <w:t xml:space="preserve"> </w:t>
      </w:r>
      <w:r>
        <w:t>различать</w:t>
      </w:r>
      <w:r w:rsidRPr="00470AB2">
        <w:t xml:space="preserve"> </w:t>
      </w:r>
      <w:r>
        <w:t>такие</w:t>
      </w:r>
      <w:r w:rsidRPr="00470AB2">
        <w:t xml:space="preserve"> </w:t>
      </w:r>
      <w:r>
        <w:t>значения</w:t>
      </w:r>
      <w:r w:rsidRPr="00470AB2">
        <w:t xml:space="preserve">, </w:t>
      </w:r>
      <w:proofErr w:type="gramStart"/>
      <w:r>
        <w:t>например</w:t>
      </w:r>
      <w:proofErr w:type="gramEnd"/>
      <w:r w:rsidRPr="00470AB2">
        <w:t>:</w:t>
      </w:r>
    </w:p>
    <w:p w:rsidR="00470AB2" w:rsidRPr="00470AB2" w:rsidRDefault="00470AB2" w:rsidP="00470AB2">
      <w:pPr>
        <w:pStyle w:val="af6"/>
        <w:numPr>
          <w:ilvl w:val="0"/>
          <w:numId w:val="32"/>
        </w:numPr>
        <w:spacing w:before="0" w:line="360" w:lineRule="auto"/>
        <w:ind w:left="1418" w:hanging="709"/>
      </w:pPr>
      <w:r>
        <w:t>т</w:t>
      </w:r>
      <w:r w:rsidRPr="00470AB2">
        <w:t>ермин «риск» в области управления активами обычно относится к «степени неопределенности</w:t>
      </w:r>
      <w:r>
        <w:t xml:space="preserve"> о</w:t>
      </w:r>
      <w:r w:rsidRPr="00470AB2">
        <w:t>тносительно прибыли</w:t>
      </w:r>
      <w:r>
        <w:t>»;</w:t>
      </w:r>
    </w:p>
    <w:p w:rsidR="00470AB2" w:rsidRPr="00470AB2" w:rsidRDefault="00470AB2" w:rsidP="00470AB2">
      <w:pPr>
        <w:pStyle w:val="af6"/>
        <w:numPr>
          <w:ilvl w:val="0"/>
          <w:numId w:val="32"/>
        </w:numPr>
        <w:spacing w:before="0" w:after="120" w:line="360" w:lineRule="auto"/>
        <w:ind w:left="1418" w:hanging="709"/>
      </w:pPr>
      <w:r w:rsidRPr="00470AB2">
        <w:t>в области страхования термин «риск» означает потенциальную потерю и опасность</w:t>
      </w:r>
      <w:r>
        <w:t xml:space="preserve"> в случае </w:t>
      </w:r>
      <w:r w:rsidRPr="00470AB2">
        <w:t xml:space="preserve">смерти, болезни, пожара и т. </w:t>
      </w:r>
      <w:r>
        <w:t>д</w:t>
      </w:r>
      <w:r w:rsidRPr="00470AB2">
        <w:t xml:space="preserve">. </w:t>
      </w:r>
    </w:p>
    <w:p w:rsidR="00470AB2" w:rsidRPr="00470AB2" w:rsidRDefault="00C92E10" w:rsidP="00DA2D63">
      <w:pPr>
        <w:spacing w:before="0" w:line="360" w:lineRule="auto"/>
        <w:ind w:firstLine="709"/>
      </w:pPr>
      <w:r w:rsidRPr="00C92E10">
        <w:t xml:space="preserve">При выборе финансовых продуктов важно также иметь </w:t>
      </w:r>
      <w:r>
        <w:t>представление о</w:t>
      </w:r>
      <w:r w:rsidRPr="00C92E10">
        <w:t xml:space="preserve"> текущих финансовых и экономических услови</w:t>
      </w:r>
      <w:r>
        <w:t>ях</w:t>
      </w:r>
      <w:r w:rsidR="009500F7">
        <w:t xml:space="preserve"> – уровне инфляции/ </w:t>
      </w:r>
      <w:r w:rsidRPr="00C92E10">
        <w:t>дефляци</w:t>
      </w:r>
      <w:r w:rsidR="009500F7">
        <w:t xml:space="preserve">и, </w:t>
      </w:r>
      <w:r w:rsidRPr="00C92E10">
        <w:t>процентных став</w:t>
      </w:r>
      <w:r w:rsidR="009500F7">
        <w:t>ок</w:t>
      </w:r>
      <w:r w:rsidRPr="00C92E10">
        <w:t>, обменных курс</w:t>
      </w:r>
      <w:r w:rsidR="009500F7">
        <w:t xml:space="preserve">ов, конъюнктуре </w:t>
      </w:r>
      <w:r w:rsidRPr="00C92E10">
        <w:t>фондово</w:t>
      </w:r>
      <w:r w:rsidR="009500F7">
        <w:t>го</w:t>
      </w:r>
      <w:r w:rsidRPr="00C92E10">
        <w:t xml:space="preserve"> рынк</w:t>
      </w:r>
      <w:r w:rsidR="009500F7">
        <w:t>а</w:t>
      </w:r>
      <w:r w:rsidRPr="00C92E10">
        <w:t>.</w:t>
      </w:r>
    </w:p>
    <w:p w:rsidR="00470AB2" w:rsidRPr="00C92E10" w:rsidRDefault="00236FF9" w:rsidP="00236FF9">
      <w:pPr>
        <w:spacing w:before="120" w:after="120" w:line="360" w:lineRule="auto"/>
        <w:ind w:firstLine="0"/>
      </w:pPr>
      <w:r w:rsidRPr="00236FF9">
        <w:t xml:space="preserve">Пункт 7: Понимание важности определения фактической стоимости (цены) </w:t>
      </w:r>
      <w:r>
        <w:t>операции</w:t>
      </w:r>
    </w:p>
    <w:p w:rsidR="00470AB2" w:rsidRDefault="00236FF9" w:rsidP="00026900">
      <w:pPr>
        <w:spacing w:before="0" w:line="360" w:lineRule="auto"/>
        <w:ind w:firstLine="709"/>
      </w:pPr>
      <w:r w:rsidRPr="00236FF9">
        <w:t xml:space="preserve">При выборе финансовых продуктов важно определить фактическую стоимость (цену) </w:t>
      </w:r>
      <w:r>
        <w:t>финансовой операции</w:t>
      </w:r>
      <w:r w:rsidRPr="00236FF9">
        <w:t xml:space="preserve">. Например, в случае получения жилищного </w:t>
      </w:r>
      <w:r>
        <w:t>кредита</w:t>
      </w:r>
      <w:r w:rsidRPr="00236FF9">
        <w:t xml:space="preserve"> </w:t>
      </w:r>
      <w:r>
        <w:t>ставку взноса по</w:t>
      </w:r>
      <w:r w:rsidRPr="00236FF9">
        <w:t xml:space="preserve"> страховани</w:t>
      </w:r>
      <w:r>
        <w:t>ю</w:t>
      </w:r>
      <w:r w:rsidRPr="00236FF9">
        <w:t xml:space="preserve"> жизни, </w:t>
      </w:r>
      <w:r w:rsidR="00026900">
        <w:t>включенную</w:t>
      </w:r>
      <w:r w:rsidRPr="00236FF9">
        <w:t xml:space="preserve"> </w:t>
      </w:r>
      <w:r w:rsidR="00026900">
        <w:t>в</w:t>
      </w:r>
      <w:r w:rsidRPr="00236FF9">
        <w:t xml:space="preserve"> кредитн</w:t>
      </w:r>
      <w:r w:rsidR="00026900">
        <w:t>ый</w:t>
      </w:r>
      <w:r w:rsidRPr="00236FF9">
        <w:t xml:space="preserve"> </w:t>
      </w:r>
      <w:r w:rsidR="00026900">
        <w:t>договор</w:t>
      </w:r>
      <w:r w:rsidRPr="00236FF9">
        <w:t xml:space="preserve">, следует </w:t>
      </w:r>
      <w:r w:rsidR="00026900">
        <w:t xml:space="preserve">учитывать при определении </w:t>
      </w:r>
      <w:r w:rsidRPr="00236FF9">
        <w:t>общей стоимости (цен</w:t>
      </w:r>
      <w:r w:rsidR="00026900">
        <w:t>ы</w:t>
      </w:r>
      <w:r w:rsidRPr="00236FF9">
        <w:t>)</w:t>
      </w:r>
      <w:r>
        <w:t xml:space="preserve"> кредита</w:t>
      </w:r>
      <w:r w:rsidRPr="00236FF9">
        <w:t>.</w:t>
      </w:r>
      <w:r w:rsidR="00026900">
        <w:t xml:space="preserve"> Потребителям необходимо иметь полное представление о дополнительных </w:t>
      </w:r>
      <w:r w:rsidRPr="00236FF9">
        <w:t>сбор</w:t>
      </w:r>
      <w:r w:rsidR="00026900">
        <w:t>ах</w:t>
      </w:r>
      <w:r w:rsidRPr="00236FF9">
        <w:t xml:space="preserve"> и </w:t>
      </w:r>
      <w:r w:rsidR="00026900" w:rsidRPr="00236FF9">
        <w:t>комисси</w:t>
      </w:r>
      <w:r w:rsidR="00026900">
        <w:t>ях,</w:t>
      </w:r>
      <w:r w:rsidRPr="00236FF9">
        <w:t xml:space="preserve"> </w:t>
      </w:r>
      <w:r w:rsidR="00026900">
        <w:t xml:space="preserve">сопутствующих финансовым </w:t>
      </w:r>
      <w:r w:rsidRPr="00236FF9">
        <w:t>продукт</w:t>
      </w:r>
      <w:r w:rsidR="00026900">
        <w:t>ам</w:t>
      </w:r>
      <w:r w:rsidRPr="00236FF9">
        <w:t>.</w:t>
      </w:r>
    </w:p>
    <w:p w:rsidR="00026900" w:rsidRPr="00C92E10" w:rsidRDefault="00026900" w:rsidP="00026900">
      <w:pPr>
        <w:spacing w:before="120" w:after="120" w:line="360" w:lineRule="auto"/>
        <w:ind w:firstLine="0"/>
      </w:pPr>
      <w:r w:rsidRPr="00236FF9">
        <w:t xml:space="preserve">Пункт </w:t>
      </w:r>
      <w:r>
        <w:t>8</w:t>
      </w:r>
      <w:r w:rsidRPr="00236FF9">
        <w:t xml:space="preserve">: </w:t>
      </w:r>
      <w:r w:rsidRPr="00026900">
        <w:t>Понима</w:t>
      </w:r>
      <w:r>
        <w:t>ние того, какие</w:t>
      </w:r>
      <w:r w:rsidRPr="00026900">
        <w:t xml:space="preserve"> непредвиденные обстоятельства (смерть, болезнь, пожар и т. </w:t>
      </w:r>
      <w:r>
        <w:t>д</w:t>
      </w:r>
      <w:r w:rsidRPr="00026900">
        <w:t xml:space="preserve">.) </w:t>
      </w:r>
      <w:r>
        <w:t>следует включать</w:t>
      </w:r>
      <w:r w:rsidRPr="00026900">
        <w:t xml:space="preserve"> </w:t>
      </w:r>
      <w:r w:rsidR="00F22133">
        <w:t xml:space="preserve">в </w:t>
      </w:r>
      <w:r w:rsidRPr="00026900">
        <w:t xml:space="preserve">страховое покрытие </w:t>
      </w:r>
    </w:p>
    <w:p w:rsidR="00F22133" w:rsidRPr="00F22133" w:rsidRDefault="00F22133" w:rsidP="00237387">
      <w:pPr>
        <w:spacing w:before="0" w:line="360" w:lineRule="auto"/>
        <w:ind w:firstLine="709"/>
      </w:pPr>
      <w:r w:rsidRPr="00F22133">
        <w:t xml:space="preserve">Перед приобретением страховых продуктов важно правильно </w:t>
      </w:r>
      <w:r>
        <w:t>понимать</w:t>
      </w:r>
      <w:r w:rsidRPr="00F22133">
        <w:t xml:space="preserve"> какие риски требуют страхового покрытия (потенциальная потеря и опасность, связанные со смертью, бол</w:t>
      </w:r>
      <w:r>
        <w:t xml:space="preserve">езнью, пожаром, землетрясением </w:t>
      </w:r>
      <w:r w:rsidRPr="00F22133">
        <w:t xml:space="preserve">и т. </w:t>
      </w:r>
      <w:r>
        <w:t>д</w:t>
      </w:r>
      <w:r w:rsidRPr="00F22133">
        <w:t>.).</w:t>
      </w:r>
    </w:p>
    <w:p w:rsidR="00BB3A46" w:rsidRPr="00C92E10" w:rsidRDefault="00BB3A46" w:rsidP="00BB3A46">
      <w:pPr>
        <w:spacing w:before="120" w:after="120" w:line="360" w:lineRule="auto"/>
        <w:ind w:firstLine="0"/>
      </w:pPr>
      <w:r w:rsidRPr="00236FF9">
        <w:t xml:space="preserve">Пункт </w:t>
      </w:r>
      <w:r>
        <w:t>9</w:t>
      </w:r>
      <w:r w:rsidRPr="00236FF9">
        <w:t xml:space="preserve">: </w:t>
      </w:r>
      <w:r w:rsidRPr="00026900">
        <w:t>Понима</w:t>
      </w:r>
      <w:r>
        <w:t xml:space="preserve">ние </w:t>
      </w:r>
      <w:r w:rsidR="00D63568">
        <w:t xml:space="preserve">объема средств, необходимого для покрытия расходов в случае возникновения </w:t>
      </w:r>
      <w:r w:rsidRPr="00026900">
        <w:t>непредвиденны</w:t>
      </w:r>
      <w:r w:rsidR="00D63568">
        <w:t>х обстоятельств</w:t>
      </w:r>
      <w:r w:rsidRPr="00026900">
        <w:t xml:space="preserve"> </w:t>
      </w:r>
    </w:p>
    <w:p w:rsidR="00237387" w:rsidRDefault="00D63568" w:rsidP="00237387">
      <w:pPr>
        <w:spacing w:before="0" w:line="360" w:lineRule="auto"/>
        <w:ind w:firstLine="709"/>
      </w:pPr>
      <w:r w:rsidRPr="00D63568">
        <w:t>При выборе страховых продуктов необходимо определить сумму, которая должна быть застрахована, учит</w:t>
      </w:r>
      <w:r>
        <w:t>ывая</w:t>
      </w:r>
      <w:r w:rsidRPr="00D63568">
        <w:t xml:space="preserve"> други</w:t>
      </w:r>
      <w:r>
        <w:t>е</w:t>
      </w:r>
      <w:r w:rsidRPr="00D63568">
        <w:t xml:space="preserve"> источник</w:t>
      </w:r>
      <w:r>
        <w:t>и</w:t>
      </w:r>
      <w:r w:rsidRPr="00D63568">
        <w:t xml:space="preserve"> средств, которые могут быть </w:t>
      </w:r>
      <w:r>
        <w:t>использованы</w:t>
      </w:r>
      <w:r w:rsidRPr="00D63568">
        <w:t>, таки</w:t>
      </w:r>
      <w:r>
        <w:t>е</w:t>
      </w:r>
      <w:r w:rsidRPr="00D63568">
        <w:t xml:space="preserve"> как социальное обеспечение, пособи</w:t>
      </w:r>
      <w:r>
        <w:t>я</w:t>
      </w:r>
      <w:r w:rsidRPr="00D63568">
        <w:t xml:space="preserve"> </w:t>
      </w:r>
      <w:r>
        <w:t>работникам</w:t>
      </w:r>
      <w:r w:rsidRPr="00D63568">
        <w:t xml:space="preserve"> и другие сбережения.</w:t>
      </w:r>
    </w:p>
    <w:p w:rsidR="00091A76" w:rsidRDefault="00091A76" w:rsidP="00091A76">
      <w:pPr>
        <w:spacing w:before="120" w:after="120" w:line="360" w:lineRule="auto"/>
        <w:ind w:firstLine="0"/>
      </w:pPr>
      <w:r w:rsidRPr="00236FF9">
        <w:t xml:space="preserve">Пункт </w:t>
      </w:r>
      <w:r>
        <w:t>10</w:t>
      </w:r>
      <w:r w:rsidRPr="00236FF9">
        <w:t xml:space="preserve">: </w:t>
      </w:r>
      <w:r w:rsidRPr="00091A76">
        <w:t xml:space="preserve">Понимание основных мер предосторожности при </w:t>
      </w:r>
      <w:r>
        <w:t>получении</w:t>
      </w:r>
      <w:r w:rsidRPr="00091A76">
        <w:t xml:space="preserve"> </w:t>
      </w:r>
      <w:r>
        <w:t>жилищного</w:t>
      </w:r>
      <w:r w:rsidRPr="00091A76">
        <w:t xml:space="preserve"> кредита</w:t>
      </w:r>
      <w:r>
        <w:t xml:space="preserve">: </w:t>
      </w:r>
      <w:r w:rsidRPr="00091A76">
        <w:t>установлени</w:t>
      </w:r>
      <w:r>
        <w:t>е</w:t>
      </w:r>
      <w:r w:rsidRPr="00091A76">
        <w:t xml:space="preserve"> разумного кредитного лимита и составлени</w:t>
      </w:r>
      <w:r>
        <w:t>е</w:t>
      </w:r>
      <w:r w:rsidRPr="00091A76">
        <w:t xml:space="preserve"> плана погашения</w:t>
      </w:r>
      <w:r>
        <w:t xml:space="preserve">; </w:t>
      </w:r>
      <w:r w:rsidRPr="00091A76">
        <w:t>подготовк</w:t>
      </w:r>
      <w:r>
        <w:t>а</w:t>
      </w:r>
      <w:r w:rsidRPr="00091A76">
        <w:t xml:space="preserve"> к </w:t>
      </w:r>
      <w:r>
        <w:t>возникновению</w:t>
      </w:r>
      <w:r w:rsidRPr="00091A76">
        <w:t xml:space="preserve"> обстоятельств, </w:t>
      </w:r>
      <w:r>
        <w:t>затрудняющих</w:t>
      </w:r>
      <w:r w:rsidRPr="00091A76">
        <w:t xml:space="preserve"> погашение</w:t>
      </w:r>
      <w:r>
        <w:t xml:space="preserve"> кредита</w:t>
      </w:r>
    </w:p>
    <w:p w:rsidR="00281D09" w:rsidRDefault="00281D09" w:rsidP="00281D09">
      <w:pPr>
        <w:spacing w:before="0" w:line="360" w:lineRule="auto"/>
        <w:ind w:firstLine="709"/>
      </w:pPr>
      <w:r>
        <w:t xml:space="preserve">Общая сумма жилищного кредита обычно превышает годовой доход домашних хозяйств. Поэтому необходимо осознавать важность составления плана погашения, </w:t>
      </w:r>
      <w:r>
        <w:lastRenderedPageBreak/>
        <w:t>отражающего суммы выплат и сроки погашения в зависимости от личных финансовых возможностей.</w:t>
      </w:r>
    </w:p>
    <w:p w:rsidR="00281D09" w:rsidRDefault="00281D09" w:rsidP="00281D09">
      <w:pPr>
        <w:spacing w:before="0" w:line="360" w:lineRule="auto"/>
        <w:ind w:firstLine="709"/>
      </w:pPr>
      <w:r>
        <w:t xml:space="preserve">Кроме того, погашение большинства жилищных кредитов занимает довольно длительный период времени, от 10 до 35 лет, поэтому следует иметь запасной план погашения на случай увеличения процентных платежей в связи со значительными изменениями финансово-экономической конъюнктуры, ухудшения способности погашения </w:t>
      </w:r>
      <w:r w:rsidR="005D161C">
        <w:t xml:space="preserve">кредитов </w:t>
      </w:r>
      <w:r>
        <w:t xml:space="preserve">в </w:t>
      </w:r>
      <w:r w:rsidR="005D161C">
        <w:t>силу</w:t>
      </w:r>
      <w:r>
        <w:t xml:space="preserve"> сокращени</w:t>
      </w:r>
      <w:r w:rsidR="005D161C">
        <w:t>я</w:t>
      </w:r>
      <w:r>
        <w:t xml:space="preserve"> доходов в результате </w:t>
      </w:r>
      <w:r w:rsidR="005D161C">
        <w:t>потери работы</w:t>
      </w:r>
      <w:r>
        <w:t xml:space="preserve"> и т. </w:t>
      </w:r>
      <w:r w:rsidR="005D161C">
        <w:t>д</w:t>
      </w:r>
      <w:r>
        <w:t>.</w:t>
      </w:r>
    </w:p>
    <w:p w:rsidR="00237387" w:rsidRDefault="0073396C" w:rsidP="0073396C">
      <w:pPr>
        <w:spacing w:before="120" w:after="120" w:line="360" w:lineRule="auto"/>
        <w:ind w:firstLine="0"/>
      </w:pPr>
      <w:r>
        <w:t>Пункт</w:t>
      </w:r>
      <w:r w:rsidR="00237387" w:rsidRPr="0073396C">
        <w:t xml:space="preserve"> 11: </w:t>
      </w:r>
      <w:r>
        <w:t>Отказ от</w:t>
      </w:r>
      <w:r w:rsidRPr="0073396C">
        <w:t xml:space="preserve"> бездумного / безрассудного использования кредитных карт </w:t>
      </w:r>
    </w:p>
    <w:p w:rsidR="0073396C" w:rsidRDefault="00E46592" w:rsidP="00E46592">
      <w:pPr>
        <w:spacing w:before="0" w:line="360" w:lineRule="auto"/>
        <w:ind w:firstLine="709"/>
      </w:pPr>
      <w:r>
        <w:t>Потребительское финансирование</w:t>
      </w:r>
      <w:r w:rsidR="00473EA2">
        <w:t xml:space="preserve">, </w:t>
      </w:r>
      <w:r>
        <w:t xml:space="preserve">например, </w:t>
      </w:r>
      <w:r w:rsidR="00473EA2">
        <w:t xml:space="preserve">займы по </w:t>
      </w:r>
      <w:r>
        <w:t>кредит</w:t>
      </w:r>
      <w:r w:rsidR="00473EA2">
        <w:t>ным картам,</w:t>
      </w:r>
      <w:r>
        <w:t xml:space="preserve"> позволя</w:t>
      </w:r>
      <w:r w:rsidR="00473EA2">
        <w:t>ет</w:t>
      </w:r>
      <w:r>
        <w:t xml:space="preserve"> приобретать продукты/ услуги </w:t>
      </w:r>
      <w:r w:rsidR="00473EA2">
        <w:t>при отсутствии</w:t>
      </w:r>
      <w:r>
        <w:t xml:space="preserve"> наличных средств. Хотя </w:t>
      </w:r>
      <w:r w:rsidR="00473EA2">
        <w:t>кредитные карты</w:t>
      </w:r>
      <w:r>
        <w:t xml:space="preserve"> очень удобны, пользователи должны быть осторожны </w:t>
      </w:r>
      <w:r w:rsidR="00473EA2">
        <w:t>в</w:t>
      </w:r>
      <w:r>
        <w:t xml:space="preserve"> их использовании, учитыва</w:t>
      </w:r>
      <w:r w:rsidR="00473EA2">
        <w:t>ть сопутствующие</w:t>
      </w:r>
      <w:r>
        <w:t xml:space="preserve"> риски и процентный характер </w:t>
      </w:r>
      <w:r w:rsidR="00473EA2">
        <w:t xml:space="preserve">таких </w:t>
      </w:r>
      <w:r>
        <w:t>кредитов.</w:t>
      </w:r>
      <w:r w:rsidR="00473EA2">
        <w:t xml:space="preserve"> </w:t>
      </w:r>
      <w:r>
        <w:t xml:space="preserve">Кроме того, если выплаты по </w:t>
      </w:r>
      <w:r w:rsidR="00473EA2">
        <w:t xml:space="preserve">данным </w:t>
      </w:r>
      <w:r>
        <w:t xml:space="preserve">кредитам </w:t>
      </w:r>
      <w:r w:rsidR="00473EA2">
        <w:t xml:space="preserve">не осуществляются согласно условиям, прописанным в </w:t>
      </w:r>
      <w:r>
        <w:t xml:space="preserve">договоре, </w:t>
      </w:r>
      <w:r w:rsidR="00473EA2">
        <w:t xml:space="preserve">информация о непогашении </w:t>
      </w:r>
      <w:r>
        <w:t>регистрир</w:t>
      </w:r>
      <w:r w:rsidR="00473EA2">
        <w:t>уется</w:t>
      </w:r>
      <w:r>
        <w:t xml:space="preserve"> соответствующими кредитными бюро, что может затруднить </w:t>
      </w:r>
      <w:r w:rsidR="00473EA2">
        <w:t>получение кредитных средств</w:t>
      </w:r>
      <w:r>
        <w:t xml:space="preserve"> в будущем.</w:t>
      </w:r>
    </w:p>
    <w:p w:rsidR="00473EA2" w:rsidRDefault="00473EA2" w:rsidP="00473EA2">
      <w:pPr>
        <w:spacing w:before="120" w:after="120" w:line="360" w:lineRule="auto"/>
        <w:ind w:firstLine="0"/>
      </w:pPr>
      <w:r>
        <w:t>Пункт</w:t>
      </w:r>
      <w:r w:rsidRPr="0073396C">
        <w:t xml:space="preserve"> 1</w:t>
      </w:r>
      <w:r>
        <w:t>2</w:t>
      </w:r>
      <w:r w:rsidRPr="0073396C">
        <w:t xml:space="preserve">: </w:t>
      </w:r>
      <w:r w:rsidRPr="00473EA2">
        <w:t>Понимание того, что более высок</w:t>
      </w:r>
      <w:r>
        <w:t>ая доходность предполагает</w:t>
      </w:r>
      <w:r w:rsidRPr="00473EA2">
        <w:t xml:space="preserve"> более высоки</w:t>
      </w:r>
      <w:r w:rsidR="008B7D23">
        <w:t>й уровень рисков</w:t>
      </w:r>
    </w:p>
    <w:p w:rsidR="008B7D23" w:rsidRDefault="008B7D23" w:rsidP="008B7D23">
      <w:pPr>
        <w:spacing w:before="0" w:line="360" w:lineRule="auto"/>
        <w:ind w:firstLine="709"/>
      </w:pPr>
      <w:r>
        <w:t xml:space="preserve">Важно осознавать, что высокая доходность финансовых продуктов предполагает высокий уровень рисков. Поэтому при выборе финансовых продуктов следует скептически относиться к продуктам, обещающим высокий уровень доходности без рисковой составляющей. </w:t>
      </w:r>
    </w:p>
    <w:p w:rsidR="008B7D23" w:rsidRPr="008B7D23" w:rsidRDefault="008B7D23" w:rsidP="008B7D23">
      <w:pPr>
        <w:spacing w:before="120" w:after="120" w:line="360" w:lineRule="auto"/>
        <w:ind w:firstLine="0"/>
      </w:pPr>
      <w:r>
        <w:t>Пункт</w:t>
      </w:r>
      <w:r w:rsidRPr="0073396C">
        <w:t xml:space="preserve"> 1</w:t>
      </w:r>
      <w:r>
        <w:t>3</w:t>
      </w:r>
      <w:r w:rsidRPr="0073396C">
        <w:t xml:space="preserve">: </w:t>
      </w:r>
      <w:r w:rsidRPr="008B7D23">
        <w:t xml:space="preserve">Понимание эффективности диверсификации инвестиционных активов </w:t>
      </w:r>
    </w:p>
    <w:p w:rsidR="00237387" w:rsidRDefault="008B7D23" w:rsidP="00840562">
      <w:pPr>
        <w:spacing w:before="0" w:line="360" w:lineRule="auto"/>
        <w:ind w:firstLine="709"/>
      </w:pPr>
      <w:r>
        <w:t>Любой</w:t>
      </w:r>
      <w:r w:rsidRPr="008B7D23">
        <w:t xml:space="preserve"> финансовый продукт </w:t>
      </w:r>
      <w:r>
        <w:t>подразумевает определенный</w:t>
      </w:r>
      <w:r w:rsidRPr="008B7D23">
        <w:t xml:space="preserve"> риск (то есть степень неопределенности для получения прибыли),</w:t>
      </w:r>
      <w:r w:rsidR="00840562">
        <w:t xml:space="preserve"> однако</w:t>
      </w:r>
      <w:r w:rsidRPr="008B7D23">
        <w:t xml:space="preserve"> снижение риска и получение стабильной прибыли возможно путем </w:t>
      </w:r>
      <w:r w:rsidR="00840562">
        <w:t>осуществления</w:t>
      </w:r>
      <w:r w:rsidRPr="008B7D23">
        <w:t xml:space="preserve"> инвестиций в несколько финансовых продуктов с разной степенью риска. </w:t>
      </w:r>
    </w:p>
    <w:p w:rsidR="00840562" w:rsidRPr="00840562" w:rsidRDefault="00840562" w:rsidP="00840562">
      <w:pPr>
        <w:spacing w:before="0" w:line="360" w:lineRule="auto"/>
        <w:ind w:firstLine="709"/>
      </w:pPr>
      <w:r w:rsidRPr="00840562">
        <w:t>Кроме того, диверсификация инвестици</w:t>
      </w:r>
      <w:r>
        <w:t>онных вложений подразумевает</w:t>
      </w:r>
      <w:r w:rsidRPr="00840562">
        <w:t xml:space="preserve"> «диверсификацию инвестиционных продуктов»</w:t>
      </w:r>
      <w:r>
        <w:t xml:space="preserve"> (инвестиции </w:t>
      </w:r>
      <w:r w:rsidRPr="00840562">
        <w:t xml:space="preserve">как в отечественные, так и в зарубежные </w:t>
      </w:r>
      <w:r>
        <w:t>акции</w:t>
      </w:r>
      <w:r w:rsidRPr="00840562">
        <w:t>/ облигации</w:t>
      </w:r>
      <w:r>
        <w:t>)</w:t>
      </w:r>
      <w:r w:rsidRPr="00840562">
        <w:t>; «</w:t>
      </w:r>
      <w:r>
        <w:t>д</w:t>
      </w:r>
      <w:r w:rsidRPr="00840562">
        <w:t>иверсификаци</w:t>
      </w:r>
      <w:r>
        <w:t>ю валюты» (инвестиции осуществляются не только в национальной валюте</w:t>
      </w:r>
      <w:r w:rsidRPr="00840562">
        <w:t xml:space="preserve">, </w:t>
      </w:r>
      <w:r>
        <w:t>но и</w:t>
      </w:r>
      <w:r w:rsidRPr="00840562">
        <w:t xml:space="preserve"> в долларах США</w:t>
      </w:r>
      <w:r>
        <w:t>, евро и т.д.)</w:t>
      </w:r>
      <w:r w:rsidRPr="00840562">
        <w:t>; «диверсификаци</w:t>
      </w:r>
      <w:r>
        <w:t>ю</w:t>
      </w:r>
      <w:r w:rsidRPr="00840562">
        <w:t xml:space="preserve"> сроков»</w:t>
      </w:r>
      <w:r>
        <w:t xml:space="preserve"> (</w:t>
      </w:r>
      <w:r w:rsidRPr="00840562">
        <w:t xml:space="preserve">инвестиции </w:t>
      </w:r>
      <w:r>
        <w:t>осуществляются</w:t>
      </w:r>
      <w:r w:rsidRPr="00840562">
        <w:t xml:space="preserve"> постепенно</w:t>
      </w:r>
      <w:r>
        <w:t xml:space="preserve"> в разные периоды времени</w:t>
      </w:r>
      <w:r w:rsidRPr="00840562">
        <w:t>, а не единовременно</w:t>
      </w:r>
      <w:r>
        <w:t>)</w:t>
      </w:r>
      <w:r w:rsidRPr="00840562">
        <w:t>.</w:t>
      </w:r>
    </w:p>
    <w:p w:rsidR="00023459" w:rsidRPr="008B7D23" w:rsidRDefault="00023459" w:rsidP="00023459">
      <w:pPr>
        <w:spacing w:before="120" w:after="120" w:line="360" w:lineRule="auto"/>
        <w:ind w:firstLine="0"/>
      </w:pPr>
      <w:r>
        <w:t>Пункт</w:t>
      </w:r>
      <w:r w:rsidRPr="0073396C">
        <w:t xml:space="preserve"> 1</w:t>
      </w:r>
      <w:r>
        <w:t>4</w:t>
      </w:r>
      <w:r w:rsidRPr="0073396C">
        <w:t xml:space="preserve">: </w:t>
      </w:r>
      <w:r w:rsidRPr="00023459">
        <w:t xml:space="preserve">Понимание эффективности долгосрочных инвестиций </w:t>
      </w:r>
    </w:p>
    <w:p w:rsidR="00237387" w:rsidRPr="00536518" w:rsidRDefault="00023459" w:rsidP="00536518">
      <w:pPr>
        <w:spacing w:before="0" w:line="360" w:lineRule="auto"/>
        <w:ind w:firstLine="709"/>
      </w:pPr>
      <w:r>
        <w:lastRenderedPageBreak/>
        <w:t>Сложный процент представляет собой эффективный способ накопления сбережений, реинвестирование процентов и дивидендов за текущий период для получения процентов от них в будущем периоде.</w:t>
      </w:r>
      <w:r w:rsidR="00536518">
        <w:t xml:space="preserve"> </w:t>
      </w:r>
      <w:r>
        <w:t xml:space="preserve">Кроме того, </w:t>
      </w:r>
      <w:r w:rsidR="00536518">
        <w:t xml:space="preserve">осуществление </w:t>
      </w:r>
      <w:r>
        <w:t>долгосрочны</w:t>
      </w:r>
      <w:r w:rsidR="00536518">
        <w:t>х</w:t>
      </w:r>
      <w:r>
        <w:t xml:space="preserve"> инвестици</w:t>
      </w:r>
      <w:r w:rsidR="00536518">
        <w:t>й</w:t>
      </w:r>
      <w:r>
        <w:t xml:space="preserve"> с </w:t>
      </w:r>
      <w:r w:rsidR="00536518">
        <w:t xml:space="preserve">диверсификацией сроков инвестирования снижает </w:t>
      </w:r>
      <w:r>
        <w:t xml:space="preserve">валютные риски, связанные с инвестициями в активы, выраженные в иностранной валюте. </w:t>
      </w:r>
    </w:p>
    <w:p w:rsidR="00536518" w:rsidRPr="008D6E8D" w:rsidRDefault="00536518" w:rsidP="00536518">
      <w:pPr>
        <w:spacing w:before="120" w:after="120" w:line="360" w:lineRule="auto"/>
        <w:ind w:firstLine="709"/>
        <w:rPr>
          <w:i/>
        </w:rPr>
      </w:pPr>
      <w:r>
        <w:rPr>
          <w:i/>
        </w:rPr>
        <w:t>Категория 4: К</w:t>
      </w:r>
      <w:r w:rsidRPr="00536518">
        <w:rPr>
          <w:i/>
        </w:rPr>
        <w:t>онсультации с экспертами в финансовой области</w:t>
      </w:r>
    </w:p>
    <w:p w:rsidR="00536518" w:rsidRPr="00536518" w:rsidRDefault="00485E46" w:rsidP="00485E46">
      <w:pPr>
        <w:spacing w:before="120" w:after="120" w:line="360" w:lineRule="auto"/>
        <w:ind w:firstLine="0"/>
      </w:pPr>
      <w:r>
        <w:t>Пункт</w:t>
      </w:r>
      <w:r w:rsidR="00237387" w:rsidRPr="00536518">
        <w:t xml:space="preserve"> 15: </w:t>
      </w:r>
      <w:r w:rsidR="00536518" w:rsidRPr="00536518">
        <w:t>Понимание важности использования внешнего опыта</w:t>
      </w:r>
      <w:r>
        <w:t xml:space="preserve"> и получения консультаций экспертов</w:t>
      </w:r>
      <w:r w:rsidR="00536518" w:rsidRPr="00536518">
        <w:t xml:space="preserve"> при выборе / использовании финансовых продуктов</w:t>
      </w:r>
    </w:p>
    <w:p w:rsidR="00485E46" w:rsidRPr="00485E46" w:rsidRDefault="00485E46" w:rsidP="00237387">
      <w:pPr>
        <w:spacing w:before="0" w:line="360" w:lineRule="auto"/>
        <w:ind w:firstLine="709"/>
      </w:pPr>
      <w:r w:rsidRPr="00485E46">
        <w:t xml:space="preserve">Финансовая </w:t>
      </w:r>
      <w:r>
        <w:t>сфера</w:t>
      </w:r>
      <w:r w:rsidRPr="00485E46">
        <w:t xml:space="preserve"> является выс</w:t>
      </w:r>
      <w:r>
        <w:t>окоспециализированной и сложной, п</w:t>
      </w:r>
      <w:r w:rsidRPr="00485E46">
        <w:t xml:space="preserve">оэтому даже </w:t>
      </w:r>
      <w:r>
        <w:t xml:space="preserve">лица, обладающие </w:t>
      </w:r>
      <w:r w:rsidRPr="00485E46">
        <w:t>достаточны</w:t>
      </w:r>
      <w:r>
        <w:t>м</w:t>
      </w:r>
      <w:r w:rsidRPr="00485E46">
        <w:t xml:space="preserve"> уров</w:t>
      </w:r>
      <w:r>
        <w:t>нем</w:t>
      </w:r>
      <w:r w:rsidRPr="00485E46">
        <w:t xml:space="preserve"> финансовой грамотности, не могут полностью защитить </w:t>
      </w:r>
      <w:r>
        <w:t xml:space="preserve">свои финансовые интересы, основываясь </w:t>
      </w:r>
      <w:r w:rsidRPr="00485E46">
        <w:t xml:space="preserve">исключительно </w:t>
      </w:r>
      <w:r>
        <w:t>на</w:t>
      </w:r>
      <w:r w:rsidRPr="00485E46">
        <w:t xml:space="preserve"> собственны</w:t>
      </w:r>
      <w:r>
        <w:t>х</w:t>
      </w:r>
      <w:r w:rsidRPr="00485E46">
        <w:t xml:space="preserve"> знания</w:t>
      </w:r>
      <w:r>
        <w:t>х</w:t>
      </w:r>
      <w:r w:rsidRPr="00485E46">
        <w:t xml:space="preserve"> и суждени</w:t>
      </w:r>
      <w:r>
        <w:t xml:space="preserve">ях. Таким образом, </w:t>
      </w:r>
      <w:r w:rsidR="00134C6C">
        <w:t xml:space="preserve">население должно иметь </w:t>
      </w:r>
      <w:r w:rsidRPr="00485E46">
        <w:t>возможность</w:t>
      </w:r>
      <w:r w:rsidR="00134C6C">
        <w:t xml:space="preserve"> </w:t>
      </w:r>
      <w:r>
        <w:t>своевременного</w:t>
      </w:r>
      <w:r w:rsidRPr="00485E46">
        <w:t xml:space="preserve"> получ</w:t>
      </w:r>
      <w:r>
        <w:t>ения</w:t>
      </w:r>
      <w:r w:rsidRPr="00485E46">
        <w:t xml:space="preserve"> необходим</w:t>
      </w:r>
      <w:r>
        <w:t>ой</w:t>
      </w:r>
      <w:r w:rsidRPr="00485E46">
        <w:t xml:space="preserve"> информаци</w:t>
      </w:r>
      <w:r>
        <w:t>и</w:t>
      </w:r>
      <w:r w:rsidRPr="00485E46">
        <w:t xml:space="preserve"> и консультационны</w:t>
      </w:r>
      <w:r>
        <w:t>х услуг</w:t>
      </w:r>
      <w:r w:rsidRPr="00485E46">
        <w:t xml:space="preserve"> </w:t>
      </w:r>
      <w:r w:rsidR="00134C6C">
        <w:t>при выборе финансовых продуктов</w:t>
      </w:r>
      <w:r w:rsidRPr="00485E46">
        <w:t>.</w:t>
      </w:r>
    </w:p>
    <w:p w:rsidR="00042EA8" w:rsidRPr="00030519" w:rsidRDefault="00440054" w:rsidP="00030519">
      <w:pPr>
        <w:spacing w:before="240" w:after="240" w:line="360" w:lineRule="auto"/>
        <w:ind w:firstLine="709"/>
        <w:jc w:val="center"/>
        <w:rPr>
          <w:szCs w:val="24"/>
        </w:rPr>
      </w:pPr>
      <w:r>
        <w:rPr>
          <w:szCs w:val="24"/>
        </w:rPr>
        <w:t>Элементы ф</w:t>
      </w:r>
      <w:r w:rsidR="00030519">
        <w:rPr>
          <w:szCs w:val="24"/>
        </w:rPr>
        <w:t>инансово</w:t>
      </w:r>
      <w:r>
        <w:rPr>
          <w:szCs w:val="24"/>
        </w:rPr>
        <w:t>го</w:t>
      </w:r>
      <w:r w:rsidR="00030519">
        <w:rPr>
          <w:szCs w:val="24"/>
        </w:rPr>
        <w:t xml:space="preserve"> образовани</w:t>
      </w:r>
      <w:r>
        <w:rPr>
          <w:szCs w:val="24"/>
        </w:rPr>
        <w:t>я</w:t>
      </w:r>
      <w:r w:rsidR="00030519">
        <w:rPr>
          <w:szCs w:val="24"/>
        </w:rPr>
        <w:t xml:space="preserve"> для различных в</w:t>
      </w:r>
      <w:r w:rsidR="00042EA8" w:rsidRPr="00030519">
        <w:rPr>
          <w:szCs w:val="24"/>
        </w:rPr>
        <w:t>озрастны</w:t>
      </w:r>
      <w:r w:rsidR="00030519" w:rsidRPr="00030519">
        <w:rPr>
          <w:szCs w:val="24"/>
        </w:rPr>
        <w:t>х</w:t>
      </w:r>
      <w:r w:rsidR="00042EA8" w:rsidRPr="00030519">
        <w:rPr>
          <w:szCs w:val="24"/>
        </w:rPr>
        <w:t xml:space="preserve"> групп населения</w:t>
      </w:r>
      <w:r>
        <w:rPr>
          <w:szCs w:val="24"/>
        </w:rPr>
        <w:t xml:space="preserve">, определенные в </w:t>
      </w:r>
      <w:r w:rsidRPr="00440054">
        <w:rPr>
          <w:szCs w:val="24"/>
        </w:rPr>
        <w:t>Отчете исследовательской группы по финансовому образованию (</w:t>
      </w:r>
      <w:proofErr w:type="spellStart"/>
      <w:r w:rsidRPr="00440054">
        <w:rPr>
          <w:szCs w:val="24"/>
        </w:rPr>
        <w:t>Report</w:t>
      </w:r>
      <w:proofErr w:type="spellEnd"/>
      <w:r w:rsidRPr="00440054">
        <w:rPr>
          <w:szCs w:val="24"/>
        </w:rPr>
        <w:t xml:space="preserve"> </w:t>
      </w:r>
      <w:proofErr w:type="spellStart"/>
      <w:r w:rsidRPr="00440054">
        <w:rPr>
          <w:szCs w:val="24"/>
        </w:rPr>
        <w:t>of</w:t>
      </w:r>
      <w:proofErr w:type="spellEnd"/>
      <w:r w:rsidRPr="00440054">
        <w:rPr>
          <w:szCs w:val="24"/>
        </w:rPr>
        <w:t xml:space="preserve"> </w:t>
      </w:r>
      <w:proofErr w:type="spellStart"/>
      <w:r w:rsidRPr="00440054">
        <w:rPr>
          <w:szCs w:val="24"/>
        </w:rPr>
        <w:t>Study</w:t>
      </w:r>
      <w:proofErr w:type="spellEnd"/>
      <w:r w:rsidRPr="00440054">
        <w:rPr>
          <w:szCs w:val="24"/>
        </w:rPr>
        <w:t xml:space="preserve"> </w:t>
      </w:r>
      <w:proofErr w:type="spellStart"/>
      <w:r w:rsidRPr="00440054">
        <w:rPr>
          <w:szCs w:val="24"/>
        </w:rPr>
        <w:t>Group</w:t>
      </w:r>
      <w:proofErr w:type="spellEnd"/>
      <w:r w:rsidRPr="00440054">
        <w:rPr>
          <w:szCs w:val="24"/>
        </w:rPr>
        <w:t xml:space="preserve"> </w:t>
      </w:r>
      <w:proofErr w:type="spellStart"/>
      <w:r w:rsidRPr="00440054">
        <w:rPr>
          <w:szCs w:val="24"/>
        </w:rPr>
        <w:t>on</w:t>
      </w:r>
      <w:proofErr w:type="spellEnd"/>
      <w:r w:rsidRPr="00440054">
        <w:rPr>
          <w:szCs w:val="24"/>
        </w:rPr>
        <w:t xml:space="preserve"> </w:t>
      </w:r>
      <w:proofErr w:type="spellStart"/>
      <w:r w:rsidRPr="00440054">
        <w:rPr>
          <w:szCs w:val="24"/>
        </w:rPr>
        <w:t>Financial</w:t>
      </w:r>
      <w:proofErr w:type="spellEnd"/>
      <w:r w:rsidRPr="00440054">
        <w:rPr>
          <w:szCs w:val="24"/>
        </w:rPr>
        <w:t xml:space="preserve"> </w:t>
      </w:r>
      <w:proofErr w:type="spellStart"/>
      <w:r w:rsidRPr="00440054">
        <w:rPr>
          <w:szCs w:val="24"/>
        </w:rPr>
        <w:t>Education</w:t>
      </w:r>
      <w:proofErr w:type="spellEnd"/>
      <w:r w:rsidRPr="00440054">
        <w:rPr>
          <w:szCs w:val="24"/>
        </w:rPr>
        <w:t>)</w:t>
      </w:r>
    </w:p>
    <w:p w:rsidR="003C4692" w:rsidRDefault="003C4692" w:rsidP="003C4692">
      <w:pPr>
        <w:spacing w:before="0" w:line="360" w:lineRule="auto"/>
        <w:ind w:firstLine="709"/>
      </w:pPr>
      <w:r w:rsidRPr="003C4692">
        <w:t xml:space="preserve">В Японии </w:t>
      </w:r>
      <w:r w:rsidR="00C10CC2">
        <w:t>содержание программы</w:t>
      </w:r>
      <w:r w:rsidRPr="003C4692">
        <w:t xml:space="preserve"> </w:t>
      </w:r>
      <w:r>
        <w:t>финансового образования для учреждений начального, среднего и высшего образования был</w:t>
      </w:r>
      <w:r w:rsidR="00C10CC2">
        <w:t>о</w:t>
      </w:r>
      <w:r>
        <w:t xml:space="preserve"> определен</w:t>
      </w:r>
      <w:r w:rsidR="00C10CC2">
        <w:t>о</w:t>
      </w:r>
      <w:r w:rsidRPr="003C4692">
        <w:t xml:space="preserve"> в «Программе финансового образования», разработанной Центральным советом</w:t>
      </w:r>
      <w:r>
        <w:t xml:space="preserve"> </w:t>
      </w:r>
      <w:r w:rsidRPr="00876FC6">
        <w:t>и</w:t>
      </w:r>
      <w:r>
        <w:t>нформации по финансовым услугам</w:t>
      </w:r>
      <w:r w:rsidRPr="00876FC6">
        <w:t xml:space="preserve"> (CCFSI)</w:t>
      </w:r>
      <w:r>
        <w:t xml:space="preserve"> в 2007 г.</w:t>
      </w:r>
      <w:r w:rsidRPr="003C4692">
        <w:t xml:space="preserve"> </w:t>
      </w:r>
    </w:p>
    <w:p w:rsidR="003C4692" w:rsidRDefault="003C4692" w:rsidP="003C4692">
      <w:pPr>
        <w:spacing w:before="0" w:line="360" w:lineRule="auto"/>
        <w:ind w:firstLine="709"/>
      </w:pPr>
      <w:r>
        <w:t>И</w:t>
      </w:r>
      <w:r w:rsidRPr="003C4692">
        <w:t>сследовательск</w:t>
      </w:r>
      <w:r>
        <w:t>ая</w:t>
      </w:r>
      <w:r w:rsidRPr="003C4692">
        <w:t xml:space="preserve"> групп</w:t>
      </w:r>
      <w:r>
        <w:t>а</w:t>
      </w:r>
      <w:r w:rsidRPr="003C4692">
        <w:t xml:space="preserve"> по финансовому образованию</w:t>
      </w:r>
      <w:r w:rsidR="00C50D71">
        <w:t xml:space="preserve"> также работает над со</w:t>
      </w:r>
      <w:r w:rsidR="00C10CC2">
        <w:t>держанием</w:t>
      </w:r>
      <w:r w:rsidR="00C50D71">
        <w:t xml:space="preserve"> </w:t>
      </w:r>
      <w:r w:rsidR="00C10CC2">
        <w:t>образовательных программ</w:t>
      </w:r>
      <w:r w:rsidR="00C50D71">
        <w:t xml:space="preserve"> для различных </w:t>
      </w:r>
      <w:r w:rsidR="00C50D71">
        <w:rPr>
          <w:szCs w:val="24"/>
        </w:rPr>
        <w:t>в</w:t>
      </w:r>
      <w:r w:rsidR="00C50D71" w:rsidRPr="00030519">
        <w:rPr>
          <w:szCs w:val="24"/>
        </w:rPr>
        <w:t>озрастных групп населения</w:t>
      </w:r>
      <w:r w:rsidR="00C50D71">
        <w:rPr>
          <w:szCs w:val="24"/>
        </w:rPr>
        <w:t xml:space="preserve">, </w:t>
      </w:r>
      <w:r w:rsidR="00C50D71" w:rsidRPr="003C4692">
        <w:t>включая работающее население и пожилых людей</w:t>
      </w:r>
      <w:r w:rsidR="00C50D71">
        <w:t xml:space="preserve"> (пенсионеров).</w:t>
      </w:r>
    </w:p>
    <w:p w:rsidR="0048268C" w:rsidRDefault="003C4692" w:rsidP="003C4692">
      <w:pPr>
        <w:spacing w:before="0" w:line="360" w:lineRule="auto"/>
        <w:ind w:firstLine="709"/>
      </w:pPr>
      <w:r w:rsidRPr="003C4692">
        <w:t>При этом</w:t>
      </w:r>
      <w:r w:rsidR="00D1299D">
        <w:t xml:space="preserve">, </w:t>
      </w:r>
      <w:r w:rsidR="009C7790">
        <w:t>И</w:t>
      </w:r>
      <w:r w:rsidR="00D1299D">
        <w:t xml:space="preserve">сследовательская группа подразделяет учащихся </w:t>
      </w:r>
      <w:r w:rsidR="004846D1">
        <w:t xml:space="preserve">образовательных учреждений </w:t>
      </w:r>
      <w:r w:rsidRPr="003C4692">
        <w:t>на четыре категории</w:t>
      </w:r>
      <w:r w:rsidR="00D1299D">
        <w:t xml:space="preserve"> – учащихся </w:t>
      </w:r>
      <w:r w:rsidRPr="003C4692">
        <w:t>начальных</w:t>
      </w:r>
      <w:r w:rsidR="0048268C">
        <w:t xml:space="preserve"> школ</w:t>
      </w:r>
      <w:r w:rsidR="0048268C" w:rsidRPr="0048268C">
        <w:t xml:space="preserve"> </w:t>
      </w:r>
      <w:r w:rsidR="0048268C">
        <w:t>(</w:t>
      </w:r>
      <w:r w:rsidR="0048268C" w:rsidRPr="0025766A">
        <w:rPr>
          <w:lang w:val="en-US"/>
        </w:rPr>
        <w:t>elementary</w:t>
      </w:r>
      <w:r w:rsidR="0048268C">
        <w:t xml:space="preserve"> </w:t>
      </w:r>
      <w:r w:rsidR="0048268C" w:rsidRPr="0025766A">
        <w:rPr>
          <w:lang w:val="en-US"/>
        </w:rPr>
        <w:t>school</w:t>
      </w:r>
      <w:r w:rsidR="00526019">
        <w:t>, 1-6 классы</w:t>
      </w:r>
      <w:r w:rsidR="0048268C">
        <w:t>)</w:t>
      </w:r>
      <w:r w:rsidRPr="003C4692">
        <w:t xml:space="preserve">, </w:t>
      </w:r>
      <w:r w:rsidR="0048268C">
        <w:t>школ неполного среднего образования</w:t>
      </w:r>
      <w:r w:rsidR="0048268C" w:rsidRPr="0048268C">
        <w:t xml:space="preserve"> </w:t>
      </w:r>
      <w:r w:rsidR="0048268C">
        <w:t>(</w:t>
      </w:r>
      <w:r w:rsidR="0048268C" w:rsidRPr="0025766A">
        <w:rPr>
          <w:lang w:val="en-US"/>
        </w:rPr>
        <w:t>junior</w:t>
      </w:r>
      <w:r w:rsidR="0048268C" w:rsidRPr="0048268C">
        <w:t xml:space="preserve"> </w:t>
      </w:r>
      <w:r w:rsidR="0048268C" w:rsidRPr="0025766A">
        <w:rPr>
          <w:lang w:val="en-US"/>
        </w:rPr>
        <w:t>high</w:t>
      </w:r>
      <w:r w:rsidR="0048268C">
        <w:t xml:space="preserve"> </w:t>
      </w:r>
      <w:r w:rsidR="0048268C" w:rsidRPr="0025766A">
        <w:rPr>
          <w:lang w:val="en-US"/>
        </w:rPr>
        <w:t>school</w:t>
      </w:r>
      <w:r w:rsidR="0048268C">
        <w:t>), полного среднего образования (</w:t>
      </w:r>
      <w:r w:rsidR="0048268C" w:rsidRPr="0025766A">
        <w:rPr>
          <w:lang w:val="en-US"/>
        </w:rPr>
        <w:t>high</w:t>
      </w:r>
      <w:r w:rsidR="0048268C" w:rsidRPr="0048268C">
        <w:t xml:space="preserve"> </w:t>
      </w:r>
      <w:r w:rsidR="0048268C" w:rsidRPr="0025766A">
        <w:rPr>
          <w:lang w:val="en-US"/>
        </w:rPr>
        <w:t>school</w:t>
      </w:r>
      <w:r w:rsidR="0048268C">
        <w:t>) и студентов высших учебных заведений</w:t>
      </w:r>
      <w:r w:rsidR="0048268C" w:rsidRPr="0048268C">
        <w:t xml:space="preserve"> </w:t>
      </w:r>
      <w:r w:rsidR="0048268C">
        <w:t>(</w:t>
      </w:r>
      <w:r w:rsidR="0048268C" w:rsidRPr="0025766A">
        <w:rPr>
          <w:lang w:val="en-US"/>
        </w:rPr>
        <w:t>university</w:t>
      </w:r>
      <w:r w:rsidR="0048268C" w:rsidRPr="0048268C">
        <w:t xml:space="preserve"> </w:t>
      </w:r>
      <w:r w:rsidR="0048268C" w:rsidRPr="0025766A">
        <w:rPr>
          <w:lang w:val="en-US"/>
        </w:rPr>
        <w:t>students</w:t>
      </w:r>
      <w:r w:rsidR="0048268C">
        <w:t>)</w:t>
      </w:r>
      <w:r w:rsidR="00E406D2">
        <w:t xml:space="preserve">, а работающее и пожилое население на три категории – молодое работающее население, </w:t>
      </w:r>
      <w:r w:rsidR="00526019">
        <w:t>взрослое</w:t>
      </w:r>
      <w:r w:rsidR="00E406D2">
        <w:t xml:space="preserve"> работающее население и пожилое население (пенсионеры).</w:t>
      </w:r>
    </w:p>
    <w:p w:rsidR="0021398B" w:rsidRDefault="009C7790" w:rsidP="0021398B">
      <w:pPr>
        <w:spacing w:before="0" w:line="360" w:lineRule="auto"/>
        <w:ind w:firstLine="709"/>
      </w:pPr>
      <w:r>
        <w:t xml:space="preserve">При этом, в отчете </w:t>
      </w:r>
      <w:r w:rsidR="003C4692" w:rsidRPr="003C4692">
        <w:t>Исследовательск</w:t>
      </w:r>
      <w:r>
        <w:t>ой</w:t>
      </w:r>
      <w:r w:rsidR="003C4692" w:rsidRPr="003C4692">
        <w:t xml:space="preserve"> групп</w:t>
      </w:r>
      <w:r>
        <w:t>ы</w:t>
      </w:r>
      <w:r w:rsidR="003C4692" w:rsidRPr="003C4692">
        <w:t xml:space="preserve"> отмечает</w:t>
      </w:r>
      <w:r>
        <w:t xml:space="preserve">ся необходимость </w:t>
      </w:r>
      <w:r w:rsidR="00A42CB7">
        <w:t>достижения</w:t>
      </w:r>
      <w:r>
        <w:t xml:space="preserve"> </w:t>
      </w:r>
      <w:r w:rsidR="003C4692" w:rsidRPr="003C4692">
        <w:t>студент</w:t>
      </w:r>
      <w:r>
        <w:t>ам</w:t>
      </w:r>
      <w:r w:rsidR="00A42CB7">
        <w:t>и</w:t>
      </w:r>
      <w:r>
        <w:t xml:space="preserve"> высших учебных заведений </w:t>
      </w:r>
      <w:r w:rsidR="00A42CB7">
        <w:t xml:space="preserve">уровня </w:t>
      </w:r>
      <w:r w:rsidR="003C4692" w:rsidRPr="003C4692">
        <w:t>финансов</w:t>
      </w:r>
      <w:r w:rsidR="00A42CB7">
        <w:t>ой</w:t>
      </w:r>
      <w:r w:rsidR="003C4692" w:rsidRPr="003C4692">
        <w:t xml:space="preserve"> грамотност</w:t>
      </w:r>
      <w:r w:rsidR="00A42CB7">
        <w:t>и</w:t>
      </w:r>
      <w:r w:rsidR="003C4692" w:rsidRPr="003C4692">
        <w:t xml:space="preserve">, </w:t>
      </w:r>
      <w:r w:rsidR="0021398B">
        <w:t xml:space="preserve">аналогичного уровню грамотности молодого работающего населения, что определяется их </w:t>
      </w:r>
      <w:r w:rsidR="003C4692" w:rsidRPr="003C4692">
        <w:t>образ</w:t>
      </w:r>
      <w:r w:rsidR="0021398B">
        <w:t>ом</w:t>
      </w:r>
      <w:r w:rsidR="003C4692" w:rsidRPr="003C4692">
        <w:t xml:space="preserve"> жизни</w:t>
      </w:r>
      <w:r w:rsidR="0021398B">
        <w:t>:</w:t>
      </w:r>
      <w:r w:rsidR="004D0182">
        <w:t xml:space="preserve"> отдельное проживание, </w:t>
      </w:r>
      <w:r w:rsidR="004D0182" w:rsidRPr="003C4692">
        <w:t>получени</w:t>
      </w:r>
      <w:r w:rsidR="004D0182">
        <w:t xml:space="preserve">е </w:t>
      </w:r>
      <w:r w:rsidR="004D0182" w:rsidRPr="003C4692">
        <w:t xml:space="preserve">дохода от работы на условиях неполного рабочего </w:t>
      </w:r>
      <w:r w:rsidR="004D0182">
        <w:t xml:space="preserve">дня </w:t>
      </w:r>
      <w:r w:rsidR="004D0182">
        <w:lastRenderedPageBreak/>
        <w:t xml:space="preserve">(подработка), возможность накопления денежных средств, </w:t>
      </w:r>
      <w:r w:rsidR="004D0182" w:rsidRPr="003C4692">
        <w:t>использовани</w:t>
      </w:r>
      <w:r w:rsidR="004D0182">
        <w:t>е</w:t>
      </w:r>
      <w:r w:rsidR="004D0182" w:rsidRPr="003C4692">
        <w:t xml:space="preserve"> кредитных карт и других займов</w:t>
      </w:r>
      <w:r w:rsidR="004D0182">
        <w:t>.</w:t>
      </w:r>
    </w:p>
    <w:p w:rsidR="003C4692" w:rsidRPr="003C4692" w:rsidRDefault="009C7790" w:rsidP="004846D1">
      <w:pPr>
        <w:spacing w:before="0" w:after="240" w:line="360" w:lineRule="auto"/>
        <w:ind w:firstLine="709"/>
      </w:pPr>
      <w:r w:rsidRPr="003C4692">
        <w:t xml:space="preserve">Содержание </w:t>
      </w:r>
      <w:r w:rsidR="004846D1">
        <w:t xml:space="preserve">программы финансового </w:t>
      </w:r>
      <w:r w:rsidRPr="003C4692">
        <w:t xml:space="preserve">образования </w:t>
      </w:r>
      <w:r w:rsidR="004846D1">
        <w:t xml:space="preserve">в зависимости от возрастной группы населения </w:t>
      </w:r>
      <w:r w:rsidRPr="003C4692">
        <w:t xml:space="preserve">должно </w:t>
      </w:r>
      <w:r w:rsidR="00233AA1">
        <w:t>обеспечивать</w:t>
      </w:r>
      <w:r w:rsidR="004846D1">
        <w:t xml:space="preserve">: </w:t>
      </w:r>
    </w:p>
    <w:p w:rsidR="003C4692" w:rsidRDefault="004846D1" w:rsidP="004846D1">
      <w:pPr>
        <w:pStyle w:val="af6"/>
        <w:numPr>
          <w:ilvl w:val="0"/>
          <w:numId w:val="33"/>
        </w:numPr>
        <w:spacing w:before="0" w:line="360" w:lineRule="auto"/>
        <w:ind w:left="1418" w:hanging="709"/>
      </w:pPr>
      <w:r>
        <w:t>Для учащихся образовательных учреждений:</w:t>
      </w:r>
    </w:p>
    <w:p w:rsidR="00A73340" w:rsidRDefault="004846D1" w:rsidP="00A73340">
      <w:pPr>
        <w:pStyle w:val="af6"/>
        <w:numPr>
          <w:ilvl w:val="0"/>
          <w:numId w:val="34"/>
        </w:numPr>
        <w:spacing w:before="0" w:line="360" w:lineRule="auto"/>
        <w:ind w:left="2127" w:hanging="709"/>
      </w:pPr>
      <w:r>
        <w:t xml:space="preserve">обучение </w:t>
      </w:r>
      <w:r w:rsidRPr="004846D1">
        <w:t>управлени</w:t>
      </w:r>
      <w:r w:rsidR="00A73340">
        <w:t>ю личным/</w:t>
      </w:r>
      <w:r w:rsidRPr="004846D1">
        <w:t xml:space="preserve"> семейным бюджетом</w:t>
      </w:r>
      <w:r w:rsidR="00A73340">
        <w:t>;</w:t>
      </w:r>
    </w:p>
    <w:p w:rsidR="00A73340" w:rsidRDefault="00A73340" w:rsidP="00A73340">
      <w:pPr>
        <w:pStyle w:val="af6"/>
        <w:numPr>
          <w:ilvl w:val="0"/>
          <w:numId w:val="34"/>
        </w:numPr>
        <w:spacing w:before="0" w:line="360" w:lineRule="auto"/>
        <w:ind w:left="2127" w:hanging="709"/>
      </w:pPr>
      <w:r>
        <w:t>формирование привычки к финансовому п</w:t>
      </w:r>
      <w:r w:rsidR="004846D1" w:rsidRPr="004846D1">
        <w:t>ланировани</w:t>
      </w:r>
      <w:r>
        <w:t>ю;</w:t>
      </w:r>
    </w:p>
    <w:p w:rsidR="004846D1" w:rsidRDefault="00EF2E1C" w:rsidP="00A73340">
      <w:pPr>
        <w:pStyle w:val="af6"/>
        <w:numPr>
          <w:ilvl w:val="0"/>
          <w:numId w:val="34"/>
        </w:numPr>
        <w:spacing w:before="0" w:line="360" w:lineRule="auto"/>
        <w:ind w:left="2127" w:hanging="709"/>
      </w:pPr>
      <w:r>
        <w:t>обучение базовым понятиям</w:t>
      </w:r>
      <w:r w:rsidR="004846D1" w:rsidRPr="004846D1">
        <w:t xml:space="preserve">, </w:t>
      </w:r>
      <w:r>
        <w:t xml:space="preserve">составляющим основу </w:t>
      </w:r>
      <w:r w:rsidR="004846D1" w:rsidRPr="004846D1">
        <w:t>финансового образования (проценты (простые и сложные), инфляция, дефляция, обменные курсы, риск-</w:t>
      </w:r>
      <w:r>
        <w:t>доходность</w:t>
      </w:r>
      <w:r w:rsidR="004846D1" w:rsidRPr="004846D1">
        <w:t xml:space="preserve"> и т. </w:t>
      </w:r>
      <w:r>
        <w:t>д</w:t>
      </w:r>
      <w:r w:rsidR="004846D1" w:rsidRPr="004846D1">
        <w:t xml:space="preserve">.). </w:t>
      </w:r>
      <w:r>
        <w:t>У</w:t>
      </w:r>
      <w:r w:rsidR="004846D1" w:rsidRPr="004846D1">
        <w:t xml:space="preserve">чащиеся средних школ и </w:t>
      </w:r>
      <w:r>
        <w:t xml:space="preserve">студенты высших учебных заведений </w:t>
      </w:r>
      <w:r w:rsidR="004846D1" w:rsidRPr="004846D1">
        <w:t xml:space="preserve">должны </w:t>
      </w:r>
      <w:r w:rsidR="00FC4AC6">
        <w:t xml:space="preserve">иметь полное представление об </w:t>
      </w:r>
      <w:r w:rsidR="004846D1" w:rsidRPr="004846D1">
        <w:t>эти</w:t>
      </w:r>
      <w:r w:rsidR="00FC4AC6">
        <w:t>х</w:t>
      </w:r>
      <w:r w:rsidR="004846D1" w:rsidRPr="004846D1">
        <w:t xml:space="preserve"> важны</w:t>
      </w:r>
      <w:r w:rsidR="00FC4AC6">
        <w:t>х</w:t>
      </w:r>
      <w:r w:rsidR="004846D1" w:rsidRPr="004846D1">
        <w:t xml:space="preserve"> вопрос</w:t>
      </w:r>
      <w:r w:rsidR="00FC4AC6">
        <w:t xml:space="preserve">ах, для того, чтобы быть готовыми к принятию правильных решений после окончания образовательных учреждений </w:t>
      </w:r>
      <w:r w:rsidR="00FC4AC6" w:rsidRPr="004846D1">
        <w:t>и</w:t>
      </w:r>
      <w:r w:rsidR="00FC4AC6">
        <w:t xml:space="preserve"> перехода в категорию </w:t>
      </w:r>
      <w:r w:rsidR="004846D1" w:rsidRPr="004846D1">
        <w:t>работающ</w:t>
      </w:r>
      <w:r w:rsidR="00FC4AC6">
        <w:t>его населения</w:t>
      </w:r>
      <w:r w:rsidR="004846D1" w:rsidRPr="004846D1">
        <w:t>.</w:t>
      </w:r>
    </w:p>
    <w:p w:rsidR="00225D3D" w:rsidRDefault="00225D3D" w:rsidP="00225D3D">
      <w:pPr>
        <w:pStyle w:val="af6"/>
        <w:numPr>
          <w:ilvl w:val="0"/>
          <w:numId w:val="33"/>
        </w:numPr>
        <w:spacing w:before="0" w:line="360" w:lineRule="auto"/>
        <w:ind w:left="1418" w:hanging="709"/>
      </w:pPr>
      <w:r>
        <w:t xml:space="preserve">Работающее и пожилое население: </w:t>
      </w:r>
    </w:p>
    <w:p w:rsidR="00C34E01" w:rsidRDefault="00233AA1" w:rsidP="00C34E01">
      <w:pPr>
        <w:pStyle w:val="af6"/>
        <w:numPr>
          <w:ilvl w:val="0"/>
          <w:numId w:val="34"/>
        </w:numPr>
        <w:spacing w:before="0" w:line="360" w:lineRule="auto"/>
        <w:ind w:left="2127" w:hanging="709"/>
      </w:pPr>
      <w:r>
        <w:t xml:space="preserve">понимание уровня рисков, связанных с финансовыми продуктами. </w:t>
      </w:r>
      <w:r w:rsidR="00C34E01">
        <w:t>Молодое работающее население в стремлении преумножить имеющиеся финансовые активы склонно осуществлять инвестиции в более рисковые финансовые продукты, тогда как пожилое население выбирает финансовые продукты с большей надежностью и меньшей доходностью;</w:t>
      </w:r>
    </w:p>
    <w:p w:rsidR="00233AA1" w:rsidRDefault="00233AA1" w:rsidP="00C34E01">
      <w:pPr>
        <w:pStyle w:val="af6"/>
        <w:numPr>
          <w:ilvl w:val="0"/>
          <w:numId w:val="34"/>
        </w:numPr>
        <w:spacing w:before="0" w:after="120" w:line="360" w:lineRule="auto"/>
        <w:ind w:left="2127" w:hanging="709"/>
      </w:pPr>
      <w:r>
        <w:t>получение минимального уровня финансовой грамотности и развитие способностей для принятия самостоятельных решений, касающихся выбора финансовых продуктов</w:t>
      </w:r>
      <w:r w:rsidR="00C34E01">
        <w:t>. Пожилое население, не имеющее достаточного финансового образования, с высокой степенью вероятности может столкнуться с различными проблемами и мошенническими операциями. Поэтому важно повышать уровень финансовой грамотности не только молодого поколения, но и пожилого населения страны.</w:t>
      </w:r>
    </w:p>
    <w:p w:rsidR="005372A1" w:rsidRPr="001D79B2" w:rsidRDefault="001D79B2" w:rsidP="00E74589">
      <w:pPr>
        <w:pageBreakBefore/>
        <w:spacing w:before="240" w:after="240" w:line="360" w:lineRule="auto"/>
        <w:ind w:firstLine="709"/>
        <w:jc w:val="center"/>
        <w:rPr>
          <w:sz w:val="28"/>
          <w:szCs w:val="28"/>
        </w:rPr>
      </w:pPr>
      <w:r w:rsidRPr="001D79B2">
        <w:rPr>
          <w:sz w:val="28"/>
          <w:szCs w:val="28"/>
        </w:rPr>
        <w:lastRenderedPageBreak/>
        <w:t>Повышение ф</w:t>
      </w:r>
      <w:r w:rsidR="005372A1" w:rsidRPr="001D79B2">
        <w:rPr>
          <w:sz w:val="28"/>
          <w:szCs w:val="28"/>
        </w:rPr>
        <w:t>инансово</w:t>
      </w:r>
      <w:r w:rsidRPr="001D79B2">
        <w:rPr>
          <w:sz w:val="28"/>
          <w:szCs w:val="28"/>
        </w:rPr>
        <w:t>й</w:t>
      </w:r>
      <w:r w:rsidR="005372A1" w:rsidRPr="001D79B2">
        <w:rPr>
          <w:sz w:val="28"/>
          <w:szCs w:val="28"/>
        </w:rPr>
        <w:t xml:space="preserve"> </w:t>
      </w:r>
      <w:r w:rsidRPr="001D79B2">
        <w:rPr>
          <w:sz w:val="28"/>
          <w:szCs w:val="28"/>
        </w:rPr>
        <w:t>грамотности</w:t>
      </w:r>
      <w:r w:rsidR="005372A1" w:rsidRPr="001D79B2">
        <w:rPr>
          <w:sz w:val="28"/>
          <w:szCs w:val="28"/>
        </w:rPr>
        <w:t xml:space="preserve"> </w:t>
      </w:r>
      <w:r w:rsidRPr="001D79B2">
        <w:rPr>
          <w:sz w:val="28"/>
          <w:szCs w:val="28"/>
        </w:rPr>
        <w:t>учащихся образовательных учреждений</w:t>
      </w:r>
    </w:p>
    <w:p w:rsidR="00636227" w:rsidRDefault="00636227" w:rsidP="00636227">
      <w:pPr>
        <w:spacing w:before="0" w:after="240" w:line="360" w:lineRule="auto"/>
        <w:ind w:firstLine="709"/>
      </w:pPr>
      <w:r>
        <w:t>В</w:t>
      </w:r>
      <w:r w:rsidRPr="00636227">
        <w:t xml:space="preserve"> 2006 г</w:t>
      </w:r>
      <w:r>
        <w:t>.</w:t>
      </w:r>
      <w:r w:rsidRPr="00636227">
        <w:t xml:space="preserve"> был проведен полномасштабный пересмотр Закон</w:t>
      </w:r>
      <w:r>
        <w:t>а</w:t>
      </w:r>
      <w:r w:rsidRPr="00636227">
        <w:t xml:space="preserve"> </w:t>
      </w:r>
      <w:r>
        <w:t>«О</w:t>
      </w:r>
      <w:r w:rsidRPr="00636227">
        <w:t xml:space="preserve"> базовом образовании</w:t>
      </w:r>
      <w:r>
        <w:t>» (</w:t>
      </w:r>
      <w:proofErr w:type="spellStart"/>
      <w:r w:rsidRPr="00636227">
        <w:t>The</w:t>
      </w:r>
      <w:proofErr w:type="spellEnd"/>
      <w:r w:rsidRPr="00636227">
        <w:t xml:space="preserve"> </w:t>
      </w:r>
      <w:proofErr w:type="spellStart"/>
      <w:r w:rsidRPr="00636227">
        <w:t>Basic</w:t>
      </w:r>
      <w:proofErr w:type="spellEnd"/>
      <w:r w:rsidRPr="00636227">
        <w:t xml:space="preserve"> </w:t>
      </w:r>
      <w:proofErr w:type="spellStart"/>
      <w:r w:rsidRPr="00636227">
        <w:t>Education</w:t>
      </w:r>
      <w:proofErr w:type="spellEnd"/>
      <w:r w:rsidRPr="00636227">
        <w:t xml:space="preserve"> </w:t>
      </w:r>
      <w:proofErr w:type="spellStart"/>
      <w:r w:rsidRPr="00636227">
        <w:t>Act</w:t>
      </w:r>
      <w:proofErr w:type="spellEnd"/>
      <w:r>
        <w:t>), принятого в 1947 г</w:t>
      </w:r>
      <w:r w:rsidRPr="00636227">
        <w:t xml:space="preserve">. В </w:t>
      </w:r>
      <w:r>
        <w:t>обновленном Законе «Об образовании»</w:t>
      </w:r>
      <w:r>
        <w:rPr>
          <w:rStyle w:val="a5"/>
        </w:rPr>
        <w:footnoteReference w:id="18"/>
      </w:r>
      <w:r>
        <w:t xml:space="preserve"> (</w:t>
      </w:r>
      <w:proofErr w:type="spellStart"/>
      <w:r w:rsidRPr="00636227">
        <w:t>Basic</w:t>
      </w:r>
      <w:proofErr w:type="spellEnd"/>
      <w:r w:rsidRPr="00636227">
        <w:t xml:space="preserve"> </w:t>
      </w:r>
      <w:proofErr w:type="spellStart"/>
      <w:r w:rsidRPr="00636227">
        <w:t>Act</w:t>
      </w:r>
      <w:proofErr w:type="spellEnd"/>
      <w:r w:rsidRPr="00636227">
        <w:t xml:space="preserve"> </w:t>
      </w:r>
      <w:proofErr w:type="spellStart"/>
      <w:r w:rsidRPr="00636227">
        <w:t>on</w:t>
      </w:r>
      <w:proofErr w:type="spellEnd"/>
      <w:r w:rsidRPr="00636227">
        <w:t xml:space="preserve"> </w:t>
      </w:r>
      <w:proofErr w:type="spellStart"/>
      <w:r w:rsidRPr="00636227">
        <w:t>Education</w:t>
      </w:r>
      <w:proofErr w:type="spellEnd"/>
      <w:r>
        <w:t xml:space="preserve">) </w:t>
      </w:r>
      <w:r w:rsidRPr="00636227">
        <w:t xml:space="preserve">были определены </w:t>
      </w:r>
      <w:r>
        <w:t>следующие цели образования:</w:t>
      </w:r>
    </w:p>
    <w:p w:rsidR="00636227" w:rsidRDefault="00636227" w:rsidP="002D7297">
      <w:pPr>
        <w:pStyle w:val="af6"/>
        <w:numPr>
          <w:ilvl w:val="0"/>
          <w:numId w:val="35"/>
        </w:numPr>
        <w:spacing w:before="0" w:line="360" w:lineRule="auto"/>
        <w:ind w:left="1418" w:hanging="709"/>
      </w:pPr>
      <w:r w:rsidRPr="00636227">
        <w:t>укреплени</w:t>
      </w:r>
      <w:r>
        <w:t>е</w:t>
      </w:r>
      <w:r w:rsidRPr="00636227">
        <w:t xml:space="preserve"> духа автономии и независимости;</w:t>
      </w:r>
    </w:p>
    <w:p w:rsidR="00636227" w:rsidRDefault="00636227" w:rsidP="002D7297">
      <w:pPr>
        <w:pStyle w:val="af6"/>
        <w:numPr>
          <w:ilvl w:val="0"/>
          <w:numId w:val="35"/>
        </w:numPr>
        <w:spacing w:before="0" w:line="360" w:lineRule="auto"/>
        <w:ind w:left="1418" w:hanging="709"/>
      </w:pPr>
      <w:r>
        <w:t>укрепление</w:t>
      </w:r>
      <w:r w:rsidRPr="00636227">
        <w:t xml:space="preserve"> </w:t>
      </w:r>
      <w:r>
        <w:t>взаимо</w:t>
      </w:r>
      <w:r w:rsidRPr="00636227">
        <w:t xml:space="preserve">связи </w:t>
      </w:r>
      <w:r>
        <w:t>между</w:t>
      </w:r>
      <w:r w:rsidRPr="00636227">
        <w:t xml:space="preserve"> карьерой и </w:t>
      </w:r>
      <w:r>
        <w:t>повседневной</w:t>
      </w:r>
      <w:r w:rsidRPr="00636227">
        <w:t xml:space="preserve"> жизнью;</w:t>
      </w:r>
    </w:p>
    <w:p w:rsidR="00636227" w:rsidRPr="00636227" w:rsidRDefault="002D7297" w:rsidP="002D7297">
      <w:pPr>
        <w:pStyle w:val="af6"/>
        <w:numPr>
          <w:ilvl w:val="0"/>
          <w:numId w:val="35"/>
        </w:numPr>
        <w:spacing w:before="0" w:after="120" w:line="360" w:lineRule="auto"/>
        <w:ind w:left="1418" w:hanging="709"/>
      </w:pPr>
      <w:r>
        <w:t>внесение</w:t>
      </w:r>
      <w:r w:rsidR="00636227" w:rsidRPr="00636227">
        <w:t xml:space="preserve"> вклад</w:t>
      </w:r>
      <w:r>
        <w:t>а в формирование</w:t>
      </w:r>
      <w:r w:rsidR="00636227" w:rsidRPr="00636227">
        <w:t xml:space="preserve"> и развитие общества и т. </w:t>
      </w:r>
      <w:r>
        <w:t>д</w:t>
      </w:r>
      <w:r w:rsidR="00636227" w:rsidRPr="00636227">
        <w:t>.</w:t>
      </w:r>
    </w:p>
    <w:p w:rsidR="00633587" w:rsidRDefault="00633587" w:rsidP="002471FE">
      <w:pPr>
        <w:spacing w:before="0" w:line="360" w:lineRule="auto"/>
        <w:ind w:firstLine="709"/>
      </w:pPr>
      <w:r>
        <w:t>В связи с этим</w:t>
      </w:r>
      <w:r w:rsidRPr="00633587">
        <w:t xml:space="preserve">, </w:t>
      </w:r>
      <w:r>
        <w:t>Министерство образования в 2008 – 2009 гг. опубликовало новую Национальную программу образования</w:t>
      </w:r>
      <w:r w:rsidR="00256D4F">
        <w:t xml:space="preserve"> (</w:t>
      </w:r>
      <w:r w:rsidR="00256D4F">
        <w:rPr>
          <w:lang w:val="en-US"/>
        </w:rPr>
        <w:t>National</w:t>
      </w:r>
      <w:r w:rsidR="00256D4F" w:rsidRPr="00256D4F">
        <w:t xml:space="preserve"> </w:t>
      </w:r>
      <w:r w:rsidR="00256D4F">
        <w:rPr>
          <w:lang w:val="en-US"/>
        </w:rPr>
        <w:t>Curriculum</w:t>
      </w:r>
      <w:r w:rsidR="00256D4F" w:rsidRPr="00256D4F">
        <w:t>)</w:t>
      </w:r>
      <w:r>
        <w:t xml:space="preserve">, </w:t>
      </w:r>
      <w:r w:rsidR="00256D4F">
        <w:t>согласно</w:t>
      </w:r>
      <w:r>
        <w:t xml:space="preserve"> котор</w:t>
      </w:r>
      <w:r w:rsidR="00256D4F">
        <w:t>ой в состав важнейших предметов, преподаваемых в учреждениях начального, среднего и высшего образования, таких как обществознание (</w:t>
      </w:r>
      <w:proofErr w:type="spellStart"/>
      <w:r w:rsidR="00256D4F" w:rsidRPr="00256D4F">
        <w:t>social</w:t>
      </w:r>
      <w:proofErr w:type="spellEnd"/>
      <w:r w:rsidR="00256D4F" w:rsidRPr="00256D4F">
        <w:t xml:space="preserve"> </w:t>
      </w:r>
      <w:proofErr w:type="spellStart"/>
      <w:r w:rsidR="00256D4F" w:rsidRPr="00256D4F">
        <w:t>studies</w:t>
      </w:r>
      <w:proofErr w:type="spellEnd"/>
      <w:r w:rsidR="00256D4F">
        <w:t xml:space="preserve">), </w:t>
      </w:r>
      <w:r w:rsidR="00256D4F" w:rsidRPr="00256D4F">
        <w:t>домоводство</w:t>
      </w:r>
      <w:r w:rsidR="00256D4F">
        <w:t xml:space="preserve"> (</w:t>
      </w:r>
      <w:proofErr w:type="spellStart"/>
      <w:r w:rsidR="00256D4F" w:rsidRPr="00256D4F">
        <w:t>home</w:t>
      </w:r>
      <w:proofErr w:type="spellEnd"/>
      <w:r w:rsidR="00256D4F" w:rsidRPr="00256D4F">
        <w:t xml:space="preserve"> </w:t>
      </w:r>
      <w:proofErr w:type="spellStart"/>
      <w:r w:rsidR="00256D4F" w:rsidRPr="00256D4F">
        <w:t>economics</w:t>
      </w:r>
      <w:proofErr w:type="spellEnd"/>
      <w:r w:rsidR="00256D4F">
        <w:t>) и нравственное</w:t>
      </w:r>
      <w:r w:rsidR="00256D4F" w:rsidRPr="00256D4F">
        <w:t xml:space="preserve"> развити</w:t>
      </w:r>
      <w:r w:rsidR="00256D4F">
        <w:t>е (</w:t>
      </w:r>
      <w:proofErr w:type="spellStart"/>
      <w:r w:rsidR="00256D4F" w:rsidRPr="00256D4F">
        <w:t>moral</w:t>
      </w:r>
      <w:proofErr w:type="spellEnd"/>
      <w:r w:rsidR="00256D4F" w:rsidRPr="00256D4F">
        <w:t xml:space="preserve"> </w:t>
      </w:r>
      <w:proofErr w:type="spellStart"/>
      <w:r w:rsidR="00256D4F" w:rsidRPr="00256D4F">
        <w:t>education</w:t>
      </w:r>
      <w:proofErr w:type="spellEnd"/>
      <w:r w:rsidR="00256D4F">
        <w:t>) вошли элементы финансового образования.</w:t>
      </w:r>
    </w:p>
    <w:p w:rsidR="0046624E" w:rsidRDefault="0046624E" w:rsidP="002471FE">
      <w:pPr>
        <w:spacing w:before="0" w:line="360" w:lineRule="auto"/>
        <w:ind w:firstLine="709"/>
      </w:pPr>
      <w:r>
        <w:t>Соответствующие учебные программы были введены в учреждениях начального, среднего и высшего образования в 2011 г., 2012 г. и 2013 г.</w:t>
      </w:r>
    </w:p>
    <w:p w:rsidR="003A47E6" w:rsidRDefault="003A47E6" w:rsidP="003A47E6">
      <w:pPr>
        <w:spacing w:before="0" w:after="240" w:line="360" w:lineRule="auto"/>
        <w:ind w:firstLine="709"/>
      </w:pPr>
      <w:r>
        <w:t>Для различных возрастных групп учащихся было определено содержание финансового образования:</w:t>
      </w:r>
    </w:p>
    <w:p w:rsidR="002E779C" w:rsidRDefault="002E779C" w:rsidP="00124794">
      <w:pPr>
        <w:pStyle w:val="af6"/>
        <w:numPr>
          <w:ilvl w:val="0"/>
          <w:numId w:val="36"/>
        </w:numPr>
        <w:spacing w:before="0" w:line="360" w:lineRule="auto"/>
        <w:ind w:left="1418" w:hanging="709"/>
      </w:pPr>
      <w:r>
        <w:t xml:space="preserve">возраст </w:t>
      </w:r>
      <w:r w:rsidRPr="002E779C">
        <w:t xml:space="preserve">6-7 </w:t>
      </w:r>
      <w:r>
        <w:t>лет</w:t>
      </w:r>
      <w:r w:rsidRPr="002E779C">
        <w:t xml:space="preserve">: </w:t>
      </w:r>
      <w:r>
        <w:t>понятие стоимости/ценности</w:t>
      </w:r>
      <w:r w:rsidRPr="002E779C">
        <w:t>, покуп</w:t>
      </w:r>
      <w:r>
        <w:t>ки</w:t>
      </w:r>
      <w:r w:rsidRPr="002E779C">
        <w:t xml:space="preserve"> в рамках бюджета, экономи</w:t>
      </w:r>
      <w:r>
        <w:t xml:space="preserve">я </w:t>
      </w:r>
      <w:r w:rsidRPr="002E779C">
        <w:t>карманны</w:t>
      </w:r>
      <w:r>
        <w:t>х</w:t>
      </w:r>
      <w:r w:rsidRPr="002E779C">
        <w:t xml:space="preserve"> ден</w:t>
      </w:r>
      <w:r>
        <w:t>ег;</w:t>
      </w:r>
    </w:p>
    <w:p w:rsidR="00124794" w:rsidRDefault="002E779C" w:rsidP="00124794">
      <w:pPr>
        <w:pStyle w:val="af6"/>
        <w:numPr>
          <w:ilvl w:val="0"/>
          <w:numId w:val="36"/>
        </w:numPr>
        <w:spacing w:before="0" w:line="360" w:lineRule="auto"/>
        <w:ind w:left="1418" w:hanging="709"/>
      </w:pPr>
      <w:r>
        <w:t xml:space="preserve">возраст 8-9 лет: </w:t>
      </w:r>
      <w:r w:rsidR="00124794">
        <w:t xml:space="preserve">способность </w:t>
      </w:r>
      <w:r>
        <w:t xml:space="preserve">различать желания и потребности, </w:t>
      </w:r>
      <w:r w:rsidR="00124794">
        <w:t>осознавать</w:t>
      </w:r>
      <w:r>
        <w:t xml:space="preserve"> бюджетные ограничения, </w:t>
      </w:r>
      <w:r w:rsidR="00124794">
        <w:t>планировать расходы;</w:t>
      </w:r>
    </w:p>
    <w:p w:rsidR="00124794" w:rsidRDefault="00124794" w:rsidP="00124794">
      <w:pPr>
        <w:pStyle w:val="af6"/>
        <w:numPr>
          <w:ilvl w:val="0"/>
          <w:numId w:val="36"/>
        </w:numPr>
        <w:spacing w:before="0" w:line="360" w:lineRule="auto"/>
        <w:ind w:left="1418" w:hanging="709"/>
      </w:pPr>
      <w:r>
        <w:t>в</w:t>
      </w:r>
      <w:r w:rsidR="002E779C">
        <w:t>озраст 10-11</w:t>
      </w:r>
      <w:r>
        <w:t xml:space="preserve"> лет</w:t>
      </w:r>
      <w:r w:rsidR="002E779C">
        <w:t>: планир</w:t>
      </w:r>
      <w:r>
        <w:t>ование</w:t>
      </w:r>
      <w:r w:rsidR="002E779C">
        <w:t xml:space="preserve"> покуп</w:t>
      </w:r>
      <w:r>
        <w:t>ок, совершение наиболее выгодных покупок, знание возможностей для сбережения;</w:t>
      </w:r>
    </w:p>
    <w:p w:rsidR="00124794" w:rsidRDefault="00124794" w:rsidP="00124794">
      <w:pPr>
        <w:pStyle w:val="af6"/>
        <w:numPr>
          <w:ilvl w:val="0"/>
          <w:numId w:val="36"/>
        </w:numPr>
        <w:spacing w:before="0" w:line="360" w:lineRule="auto"/>
        <w:ind w:left="1418" w:hanging="709"/>
      </w:pPr>
      <w:r>
        <w:t>в</w:t>
      </w:r>
      <w:r w:rsidR="002E779C">
        <w:t>озраст 12-14</w:t>
      </w:r>
      <w:r>
        <w:t xml:space="preserve"> лет</w:t>
      </w:r>
      <w:r w:rsidR="002E779C">
        <w:t>: понимание доходов и расходов домашних хозяйств, приобретение базовых знаний о</w:t>
      </w:r>
      <w:r>
        <w:t>б</w:t>
      </w:r>
      <w:r w:rsidR="002E779C">
        <w:t xml:space="preserve"> облигациях, </w:t>
      </w:r>
      <w:r>
        <w:t>собственных активах</w:t>
      </w:r>
      <w:r w:rsidR="002E779C">
        <w:t xml:space="preserve"> и займ</w:t>
      </w:r>
      <w:r>
        <w:t>ах</w:t>
      </w:r>
      <w:r w:rsidR="002E779C">
        <w:t xml:space="preserve">, </w:t>
      </w:r>
      <w:r>
        <w:t>риске и доходности;</w:t>
      </w:r>
    </w:p>
    <w:p w:rsidR="002E779C" w:rsidRDefault="00124794" w:rsidP="00124794">
      <w:pPr>
        <w:pStyle w:val="af6"/>
        <w:numPr>
          <w:ilvl w:val="0"/>
          <w:numId w:val="36"/>
        </w:numPr>
        <w:spacing w:before="0" w:line="360" w:lineRule="auto"/>
        <w:ind w:left="1418" w:hanging="709"/>
      </w:pPr>
      <w:r>
        <w:t>в</w:t>
      </w:r>
      <w:r w:rsidR="002E779C">
        <w:t>озраст 15-17</w:t>
      </w:r>
      <w:r>
        <w:t xml:space="preserve"> лет</w:t>
      </w:r>
      <w:r w:rsidR="002E779C">
        <w:t xml:space="preserve">: </w:t>
      </w:r>
      <w:r>
        <w:t>эффективное</w:t>
      </w:r>
      <w:r w:rsidR="002E779C">
        <w:t xml:space="preserve"> управление наличн</w:t>
      </w:r>
      <w:r>
        <w:t>ыми деньгами</w:t>
      </w:r>
      <w:r w:rsidR="002E779C">
        <w:t>, понима</w:t>
      </w:r>
      <w:r>
        <w:t>ние</w:t>
      </w:r>
      <w:r w:rsidR="002E779C">
        <w:t xml:space="preserve"> основны</w:t>
      </w:r>
      <w:r>
        <w:t>х финансовых</w:t>
      </w:r>
      <w:r w:rsidR="002E779C">
        <w:t xml:space="preserve"> инструмент</w:t>
      </w:r>
      <w:r>
        <w:t>ов</w:t>
      </w:r>
      <w:r w:rsidR="002E779C">
        <w:t xml:space="preserve"> и экономическ</w:t>
      </w:r>
      <w:r>
        <w:t>ой</w:t>
      </w:r>
      <w:r w:rsidR="002E779C">
        <w:t xml:space="preserve"> сред</w:t>
      </w:r>
      <w:r>
        <w:t>ы</w:t>
      </w:r>
      <w:r w:rsidR="002E779C">
        <w:t xml:space="preserve">, </w:t>
      </w:r>
      <w:r>
        <w:t>финансовое</w:t>
      </w:r>
      <w:r w:rsidR="002E779C">
        <w:t xml:space="preserve"> планирование жизни</w:t>
      </w:r>
      <w:r>
        <w:t>.</w:t>
      </w:r>
    </w:p>
    <w:p w:rsidR="00D11022" w:rsidRDefault="00D11022" w:rsidP="00222ED4">
      <w:pPr>
        <w:spacing w:before="0" w:line="360" w:lineRule="auto"/>
        <w:ind w:firstLine="709"/>
        <w:rPr>
          <w:szCs w:val="24"/>
        </w:rPr>
      </w:pPr>
      <w:r>
        <w:rPr>
          <w:szCs w:val="24"/>
        </w:rPr>
        <w:lastRenderedPageBreak/>
        <w:t>Согласно «</w:t>
      </w:r>
      <w:r w:rsidRPr="00D11022">
        <w:rPr>
          <w:szCs w:val="24"/>
        </w:rPr>
        <w:t>Общ</w:t>
      </w:r>
      <w:r>
        <w:rPr>
          <w:szCs w:val="24"/>
        </w:rPr>
        <w:t>ей</w:t>
      </w:r>
      <w:r w:rsidRPr="00D11022">
        <w:rPr>
          <w:szCs w:val="24"/>
        </w:rPr>
        <w:t xml:space="preserve"> политик</w:t>
      </w:r>
      <w:r>
        <w:rPr>
          <w:szCs w:val="24"/>
        </w:rPr>
        <w:t>е</w:t>
      </w:r>
      <w:r w:rsidRPr="00D11022">
        <w:rPr>
          <w:szCs w:val="24"/>
        </w:rPr>
        <w:t xml:space="preserve"> в отношении составления учебной программы</w:t>
      </w:r>
      <w:r>
        <w:rPr>
          <w:rStyle w:val="a5"/>
          <w:szCs w:val="24"/>
        </w:rPr>
        <w:footnoteReference w:id="19"/>
      </w:r>
      <w:r>
        <w:rPr>
          <w:szCs w:val="24"/>
        </w:rPr>
        <w:t>»</w:t>
      </w:r>
      <w:r w:rsidRPr="00D11022">
        <w:t xml:space="preserve"> </w:t>
      </w:r>
      <w:r>
        <w:t>(</w:t>
      </w:r>
      <w:r w:rsidRPr="00763798">
        <w:rPr>
          <w:lang w:val="en-US"/>
        </w:rPr>
        <w:t>General</w:t>
      </w:r>
      <w:r w:rsidRPr="00D11022">
        <w:t xml:space="preserve"> </w:t>
      </w:r>
      <w:r w:rsidRPr="00763798">
        <w:rPr>
          <w:lang w:val="en-US"/>
        </w:rPr>
        <w:t>Policies</w:t>
      </w:r>
      <w:r w:rsidRPr="00D11022">
        <w:t xml:space="preserve"> </w:t>
      </w:r>
      <w:r w:rsidRPr="00763798">
        <w:rPr>
          <w:lang w:val="en-US"/>
        </w:rPr>
        <w:t>regarding</w:t>
      </w:r>
      <w:r w:rsidRPr="00D11022">
        <w:t xml:space="preserve"> </w:t>
      </w:r>
      <w:r w:rsidRPr="00763798">
        <w:rPr>
          <w:lang w:val="en-US"/>
        </w:rPr>
        <w:t>Curriculum</w:t>
      </w:r>
      <w:r w:rsidRPr="00D11022">
        <w:t xml:space="preserve"> </w:t>
      </w:r>
      <w:r w:rsidRPr="00763798">
        <w:rPr>
          <w:lang w:val="en-US"/>
        </w:rPr>
        <w:t>Formulation</w:t>
      </w:r>
      <w:r>
        <w:t xml:space="preserve">, </w:t>
      </w:r>
      <w:r w:rsidRPr="00763798">
        <w:rPr>
          <w:lang w:val="en-US"/>
        </w:rPr>
        <w:t>GPCF</w:t>
      </w:r>
      <w:r w:rsidRPr="00D11022">
        <w:t>)</w:t>
      </w:r>
      <w:r>
        <w:t xml:space="preserve"> </w:t>
      </w:r>
      <w:r w:rsidRPr="00E4008A">
        <w:rPr>
          <w:szCs w:val="24"/>
        </w:rPr>
        <w:t>Министерств</w:t>
      </w:r>
      <w:r>
        <w:rPr>
          <w:szCs w:val="24"/>
        </w:rPr>
        <w:t>а</w:t>
      </w:r>
      <w:r w:rsidRPr="00E4008A">
        <w:rPr>
          <w:szCs w:val="24"/>
        </w:rPr>
        <w:t xml:space="preserve"> образования, культуры, спорта, науки и техн</w:t>
      </w:r>
      <w:r>
        <w:rPr>
          <w:szCs w:val="24"/>
        </w:rPr>
        <w:t>ологий ф</w:t>
      </w:r>
      <w:r w:rsidRPr="00D11022">
        <w:rPr>
          <w:szCs w:val="24"/>
        </w:rPr>
        <w:t xml:space="preserve">инансовое образование </w:t>
      </w:r>
      <w:r>
        <w:rPr>
          <w:szCs w:val="24"/>
        </w:rPr>
        <w:t xml:space="preserve">в учебных заведениях включается в состав таких предметов как естествознание, </w:t>
      </w:r>
      <w:r w:rsidRPr="00D11022">
        <w:rPr>
          <w:szCs w:val="24"/>
        </w:rPr>
        <w:t>гражданское право</w:t>
      </w:r>
      <w:r>
        <w:rPr>
          <w:szCs w:val="24"/>
        </w:rPr>
        <w:t xml:space="preserve"> (</w:t>
      </w:r>
      <w:r w:rsidRPr="00763798">
        <w:rPr>
          <w:lang w:val="en-US"/>
        </w:rPr>
        <w:t>civics</w:t>
      </w:r>
      <w:r>
        <w:t>)</w:t>
      </w:r>
      <w:r>
        <w:rPr>
          <w:szCs w:val="24"/>
        </w:rPr>
        <w:t xml:space="preserve"> и домоводство.</w:t>
      </w:r>
    </w:p>
    <w:p w:rsidR="009C51E8" w:rsidRDefault="00222ED4" w:rsidP="009C51E8">
      <w:pPr>
        <w:spacing w:before="0" w:line="360" w:lineRule="auto"/>
        <w:ind w:firstLine="709"/>
        <w:rPr>
          <w:szCs w:val="24"/>
        </w:rPr>
      </w:pPr>
      <w:r>
        <w:rPr>
          <w:szCs w:val="24"/>
        </w:rPr>
        <w:t>В</w:t>
      </w:r>
      <w:r w:rsidRPr="00222ED4">
        <w:rPr>
          <w:szCs w:val="24"/>
        </w:rPr>
        <w:t xml:space="preserve"> </w:t>
      </w:r>
      <w:r>
        <w:rPr>
          <w:szCs w:val="24"/>
        </w:rPr>
        <w:t>рамках</w:t>
      </w:r>
      <w:r w:rsidRPr="00222ED4">
        <w:rPr>
          <w:szCs w:val="24"/>
        </w:rPr>
        <w:t xml:space="preserve"> </w:t>
      </w:r>
      <w:r w:rsidR="004C473B">
        <w:rPr>
          <w:szCs w:val="24"/>
        </w:rPr>
        <w:t>домоводства,</w:t>
      </w:r>
      <w:r w:rsidRPr="00222ED4">
        <w:rPr>
          <w:szCs w:val="24"/>
        </w:rPr>
        <w:t xml:space="preserve"> </w:t>
      </w:r>
      <w:r>
        <w:rPr>
          <w:szCs w:val="24"/>
        </w:rPr>
        <w:t xml:space="preserve">учащиеся </w:t>
      </w:r>
      <w:r w:rsidRPr="00222ED4">
        <w:rPr>
          <w:szCs w:val="24"/>
        </w:rPr>
        <w:t>приобрета</w:t>
      </w:r>
      <w:r>
        <w:rPr>
          <w:szCs w:val="24"/>
        </w:rPr>
        <w:t>ют</w:t>
      </w:r>
      <w:r w:rsidRPr="00222ED4">
        <w:rPr>
          <w:szCs w:val="24"/>
        </w:rPr>
        <w:t xml:space="preserve"> базовые и фундаментальные знания и навыки, необходимые для повседневной </w:t>
      </w:r>
      <w:r>
        <w:rPr>
          <w:szCs w:val="24"/>
        </w:rPr>
        <w:t xml:space="preserve">жизни, посредством практических </w:t>
      </w:r>
      <w:r w:rsidRPr="00222ED4">
        <w:rPr>
          <w:szCs w:val="24"/>
        </w:rPr>
        <w:t xml:space="preserve">занятий, </w:t>
      </w:r>
      <w:r w:rsidR="003A22A0">
        <w:rPr>
          <w:szCs w:val="24"/>
        </w:rPr>
        <w:t>охватывающих темы питания</w:t>
      </w:r>
      <w:r w:rsidRPr="00222ED4">
        <w:rPr>
          <w:szCs w:val="24"/>
        </w:rPr>
        <w:t>, одежд</w:t>
      </w:r>
      <w:r w:rsidR="003A22A0">
        <w:rPr>
          <w:szCs w:val="24"/>
        </w:rPr>
        <w:t xml:space="preserve">ы, </w:t>
      </w:r>
      <w:r w:rsidRPr="00222ED4">
        <w:rPr>
          <w:szCs w:val="24"/>
        </w:rPr>
        <w:t>жиль</w:t>
      </w:r>
      <w:r w:rsidR="003A22A0">
        <w:rPr>
          <w:szCs w:val="24"/>
        </w:rPr>
        <w:t>я</w:t>
      </w:r>
      <w:r w:rsidRPr="00222ED4">
        <w:rPr>
          <w:szCs w:val="24"/>
        </w:rPr>
        <w:t xml:space="preserve">, </w:t>
      </w:r>
      <w:r w:rsidR="00507F0D">
        <w:rPr>
          <w:szCs w:val="24"/>
        </w:rPr>
        <w:t xml:space="preserve">денег, совершения покупок, что позволяет учащимся осознать </w:t>
      </w:r>
      <w:r w:rsidR="007A0C8D" w:rsidRPr="007A0C8D">
        <w:rPr>
          <w:szCs w:val="24"/>
        </w:rPr>
        <w:t>ценност</w:t>
      </w:r>
      <w:r w:rsidR="00507F0D">
        <w:rPr>
          <w:szCs w:val="24"/>
        </w:rPr>
        <w:t>ь</w:t>
      </w:r>
      <w:r w:rsidR="007A0C8D" w:rsidRPr="007A0C8D">
        <w:rPr>
          <w:szCs w:val="24"/>
        </w:rPr>
        <w:t xml:space="preserve"> вещей и денег</w:t>
      </w:r>
      <w:r w:rsidR="00507F0D">
        <w:rPr>
          <w:szCs w:val="24"/>
        </w:rPr>
        <w:t xml:space="preserve">, осуществлять наиболее выгодные покупки и делать правильный выбор </w:t>
      </w:r>
      <w:r w:rsidR="007A0C8D" w:rsidRPr="007A0C8D">
        <w:rPr>
          <w:szCs w:val="24"/>
        </w:rPr>
        <w:t>товар</w:t>
      </w:r>
      <w:r w:rsidR="00507F0D">
        <w:rPr>
          <w:szCs w:val="24"/>
        </w:rPr>
        <w:t>ов</w:t>
      </w:r>
      <w:r w:rsidR="007A0C8D" w:rsidRPr="007A0C8D">
        <w:rPr>
          <w:szCs w:val="24"/>
        </w:rPr>
        <w:t xml:space="preserve"> повседневного спроса</w:t>
      </w:r>
      <w:r w:rsidR="00507F0D">
        <w:rPr>
          <w:szCs w:val="24"/>
        </w:rPr>
        <w:t>.</w:t>
      </w:r>
      <w:r w:rsidR="009C51E8">
        <w:rPr>
          <w:szCs w:val="24"/>
        </w:rPr>
        <w:t xml:space="preserve"> Программа по домоводству была пересмотрена, в нее была включена теория финансового планирования </w:t>
      </w:r>
      <w:r w:rsidR="009C51E8" w:rsidRPr="009C51E8">
        <w:rPr>
          <w:szCs w:val="24"/>
        </w:rPr>
        <w:t xml:space="preserve">на </w:t>
      </w:r>
      <w:r w:rsidR="009C51E8">
        <w:rPr>
          <w:szCs w:val="24"/>
        </w:rPr>
        <w:t>различных этапах</w:t>
      </w:r>
      <w:r w:rsidR="009C51E8" w:rsidRPr="009C51E8">
        <w:rPr>
          <w:szCs w:val="24"/>
        </w:rPr>
        <w:t xml:space="preserve"> жизни</w:t>
      </w:r>
      <w:r w:rsidR="009C51E8">
        <w:rPr>
          <w:szCs w:val="24"/>
        </w:rPr>
        <w:t xml:space="preserve">. Дополнительно, был подготовлен </w:t>
      </w:r>
      <w:r w:rsidR="009C51E8" w:rsidRPr="009C51E8">
        <w:rPr>
          <w:szCs w:val="24"/>
        </w:rPr>
        <w:t>новы</w:t>
      </w:r>
      <w:r w:rsidR="009C51E8">
        <w:rPr>
          <w:szCs w:val="24"/>
        </w:rPr>
        <w:t>й учебник</w:t>
      </w:r>
      <w:r w:rsidR="009C51E8" w:rsidRPr="009C51E8">
        <w:rPr>
          <w:szCs w:val="24"/>
        </w:rPr>
        <w:t xml:space="preserve">, в котором излагается важность выбора финансовых продуктов </w:t>
      </w:r>
      <w:r w:rsidR="00A83615">
        <w:rPr>
          <w:szCs w:val="24"/>
        </w:rPr>
        <w:t>для</w:t>
      </w:r>
      <w:r w:rsidR="009C51E8" w:rsidRPr="009C51E8">
        <w:rPr>
          <w:szCs w:val="24"/>
        </w:rPr>
        <w:t xml:space="preserve"> управления</w:t>
      </w:r>
      <w:r w:rsidR="00A83615">
        <w:rPr>
          <w:szCs w:val="24"/>
        </w:rPr>
        <w:t xml:space="preserve"> денежными средствами</w:t>
      </w:r>
      <w:r w:rsidR="009C51E8" w:rsidRPr="009C51E8">
        <w:rPr>
          <w:szCs w:val="24"/>
        </w:rPr>
        <w:t xml:space="preserve">, а не только </w:t>
      </w:r>
      <w:r w:rsidR="00A83615">
        <w:rPr>
          <w:szCs w:val="24"/>
        </w:rPr>
        <w:t xml:space="preserve">их сбережения, а также отмечается, что </w:t>
      </w:r>
      <w:r w:rsidR="009C51E8" w:rsidRPr="009C51E8">
        <w:rPr>
          <w:szCs w:val="24"/>
        </w:rPr>
        <w:t xml:space="preserve">управление активами </w:t>
      </w:r>
      <w:r w:rsidR="00A83615">
        <w:rPr>
          <w:szCs w:val="24"/>
        </w:rPr>
        <w:t>сопряжено</w:t>
      </w:r>
      <w:r w:rsidR="009C51E8" w:rsidRPr="009C51E8">
        <w:rPr>
          <w:szCs w:val="24"/>
        </w:rPr>
        <w:t xml:space="preserve"> с рисками и, следовательно, необходимо диверсифицировать инвестиционные продукты </w:t>
      </w:r>
      <w:r w:rsidR="00A83615">
        <w:rPr>
          <w:szCs w:val="24"/>
        </w:rPr>
        <w:t>в зависимости от преследуемых целей</w:t>
      </w:r>
      <w:r w:rsidR="009C51E8" w:rsidRPr="009C51E8">
        <w:rPr>
          <w:szCs w:val="24"/>
        </w:rPr>
        <w:t>.</w:t>
      </w:r>
    </w:p>
    <w:p w:rsidR="00EE1D19" w:rsidRDefault="00EE1D19" w:rsidP="00EE1D19">
      <w:pPr>
        <w:spacing w:before="0" w:line="360" w:lineRule="auto"/>
        <w:ind w:firstLine="709"/>
      </w:pPr>
      <w:r>
        <w:rPr>
          <w:szCs w:val="24"/>
        </w:rPr>
        <w:t xml:space="preserve">Пересмотренная учебная программа по таким предметам как естествознание и гражданское право в области финансового образования охватывает вопросы, касающиеся </w:t>
      </w:r>
      <w:r w:rsidR="00507259">
        <w:t>структур</w:t>
      </w:r>
      <w:r>
        <w:t>ы</w:t>
      </w:r>
      <w:r w:rsidR="00507259">
        <w:t xml:space="preserve"> акционерного общества, структур</w:t>
      </w:r>
      <w:r>
        <w:t>ы</w:t>
      </w:r>
      <w:r w:rsidR="00507259">
        <w:t xml:space="preserve"> и функци</w:t>
      </w:r>
      <w:r>
        <w:t>й</w:t>
      </w:r>
      <w:r w:rsidR="00507259">
        <w:t xml:space="preserve"> прямого/ косвенного финансирования</w:t>
      </w:r>
      <w:r>
        <w:t>, основных тенденций и условий функционирования финансового сектора и т.д.</w:t>
      </w:r>
    </w:p>
    <w:p w:rsidR="002471FE" w:rsidRDefault="005569C3" w:rsidP="005569C3">
      <w:pPr>
        <w:spacing w:before="0" w:line="360" w:lineRule="auto"/>
        <w:ind w:firstLine="709"/>
      </w:pPr>
      <w:r>
        <w:t xml:space="preserve">Дополнительно, элементы финансового образования включаются в ряд других </w:t>
      </w:r>
      <w:r w:rsidR="00507259">
        <w:t>предмет</w:t>
      </w:r>
      <w:r>
        <w:t>ов</w:t>
      </w:r>
      <w:r w:rsidR="00507259">
        <w:t>, таки</w:t>
      </w:r>
      <w:r>
        <w:t>х</w:t>
      </w:r>
      <w:r w:rsidR="00507259">
        <w:t xml:space="preserve"> как японский язык, этика, математика и комплексные исследования</w:t>
      </w:r>
      <w:r w:rsidR="00724CB7">
        <w:t xml:space="preserve"> (</w:t>
      </w:r>
      <w:proofErr w:type="spellStart"/>
      <w:r w:rsidR="00724CB7" w:rsidRPr="00724CB7">
        <w:t>integrated</w:t>
      </w:r>
      <w:proofErr w:type="spellEnd"/>
      <w:r w:rsidR="00724CB7" w:rsidRPr="00724CB7">
        <w:t xml:space="preserve"> </w:t>
      </w:r>
      <w:proofErr w:type="spellStart"/>
      <w:r w:rsidR="00724CB7" w:rsidRPr="00724CB7">
        <w:t>studies</w:t>
      </w:r>
      <w:proofErr w:type="spellEnd"/>
      <w:r w:rsidR="00724CB7">
        <w:t>), с привлечением экспертов различных финансов</w:t>
      </w:r>
      <w:r w:rsidR="0070205C">
        <w:t>ых</w:t>
      </w:r>
      <w:r w:rsidR="00724CB7">
        <w:t xml:space="preserve"> групп и финансовых учреждений.</w:t>
      </w:r>
    </w:p>
    <w:p w:rsidR="008C7F3C" w:rsidRDefault="00760D46" w:rsidP="00760D46">
      <w:pPr>
        <w:spacing w:before="0" w:line="360" w:lineRule="auto"/>
        <w:ind w:firstLine="709"/>
      </w:pPr>
      <w:r>
        <w:t xml:space="preserve">Таким образом в Японии содержание финансового образования фактически включено в учебные программы образовательных учреждений, однако деятельность по повышению финансовой грамотности учащихся сталкивается с рядом проблем, среди которых </w:t>
      </w:r>
      <w:r w:rsidR="008C7F3C" w:rsidRPr="008C7F3C">
        <w:t>нехватк</w:t>
      </w:r>
      <w:r>
        <w:t>а</w:t>
      </w:r>
      <w:r w:rsidR="008C7F3C" w:rsidRPr="008C7F3C">
        <w:t xml:space="preserve"> опытных </w:t>
      </w:r>
      <w:r>
        <w:t>преподавателей, недостаточный уровень профессионализма преподавателей, недостаточное количество часов для изучения финансовых вопросов, отсутствие</w:t>
      </w:r>
      <w:r w:rsidR="008C7F3C" w:rsidRPr="008C7F3C">
        <w:t xml:space="preserve"> мотивации учащихся.</w:t>
      </w:r>
    </w:p>
    <w:p w:rsidR="005372A1" w:rsidRDefault="0075449E" w:rsidP="005372A1">
      <w:pPr>
        <w:spacing w:before="0" w:line="360" w:lineRule="auto"/>
        <w:ind w:firstLine="709"/>
      </w:pPr>
      <w:r>
        <w:t>На сегодняшний день н</w:t>
      </w:r>
      <w:r w:rsidR="008C7F3C" w:rsidRPr="008C7F3C">
        <w:t>ет общих данных</w:t>
      </w:r>
      <w:r>
        <w:t xml:space="preserve">, касающихся того, </w:t>
      </w:r>
      <w:r w:rsidR="008C7F3C" w:rsidRPr="008C7F3C">
        <w:t xml:space="preserve">сколько времени уделяется финансовому образованию в школах. </w:t>
      </w:r>
      <w:r>
        <w:t>Количество часов</w:t>
      </w:r>
      <w:r w:rsidR="008C7F3C" w:rsidRPr="008C7F3C">
        <w:t xml:space="preserve">, </w:t>
      </w:r>
      <w:r>
        <w:t>которые уделяются</w:t>
      </w:r>
      <w:r w:rsidR="008C7F3C" w:rsidRPr="008C7F3C">
        <w:t xml:space="preserve"> финансов</w:t>
      </w:r>
      <w:r>
        <w:t xml:space="preserve">ым </w:t>
      </w:r>
      <w:r>
        <w:lastRenderedPageBreak/>
        <w:t xml:space="preserve">вопросам в рамках различных предметов, </w:t>
      </w:r>
      <w:r w:rsidRPr="008C7F3C">
        <w:t>варьируется</w:t>
      </w:r>
      <w:r w:rsidR="008C7F3C" w:rsidRPr="008C7F3C">
        <w:t xml:space="preserve"> от школы к школе, в зависимости от </w:t>
      </w:r>
      <w:r w:rsidR="00666CE8">
        <w:t>настроенности</w:t>
      </w:r>
      <w:r w:rsidR="008C7F3C" w:rsidRPr="008C7F3C">
        <w:t xml:space="preserve"> преподавател</w:t>
      </w:r>
      <w:r w:rsidR="00F436B6">
        <w:t>ей на результат</w:t>
      </w:r>
      <w:r w:rsidR="008C7F3C" w:rsidRPr="008C7F3C">
        <w:t xml:space="preserve">. </w:t>
      </w:r>
    </w:p>
    <w:p w:rsidR="003A0D20" w:rsidRDefault="00EA62AD" w:rsidP="005372A1">
      <w:pPr>
        <w:spacing w:before="0" w:line="360" w:lineRule="auto"/>
        <w:ind w:firstLine="709"/>
      </w:pPr>
      <w:r>
        <w:t>Анализ</w:t>
      </w:r>
      <w:r w:rsidRPr="00EA62AD">
        <w:t xml:space="preserve"> ситуаци</w:t>
      </w:r>
      <w:r>
        <w:t>и в отношении</w:t>
      </w:r>
      <w:r w:rsidRPr="00EA62AD">
        <w:t xml:space="preserve"> финансов</w:t>
      </w:r>
      <w:r>
        <w:t>ого</w:t>
      </w:r>
      <w:r w:rsidRPr="00EA62AD">
        <w:t xml:space="preserve"> образовани</w:t>
      </w:r>
      <w:r>
        <w:t>я</w:t>
      </w:r>
      <w:r w:rsidRPr="00EA62AD">
        <w:t xml:space="preserve"> в японских </w:t>
      </w:r>
      <w:r w:rsidR="00637C72">
        <w:t xml:space="preserve">образовательных учреждениях, основанный на результатах опроса </w:t>
      </w:r>
      <w:r w:rsidR="007C585C" w:rsidRPr="007C585C">
        <w:t xml:space="preserve">4 462 </w:t>
      </w:r>
      <w:r w:rsidR="00637C72">
        <w:t xml:space="preserve">преподавателей учреждений среднего и высшего образования, был представлен в </w:t>
      </w:r>
      <w:r w:rsidR="003A0D20">
        <w:t xml:space="preserve">апреле </w:t>
      </w:r>
      <w:r w:rsidR="00637C72">
        <w:t xml:space="preserve">2014 г. в </w:t>
      </w:r>
      <w:r w:rsidR="00E13A51">
        <w:t xml:space="preserve">«Докладе </w:t>
      </w:r>
      <w:r w:rsidRPr="00EA62AD">
        <w:t>Исследовательск</w:t>
      </w:r>
      <w:r w:rsidR="00E13A51">
        <w:t>ой</w:t>
      </w:r>
      <w:r w:rsidRPr="00EA62AD">
        <w:t xml:space="preserve"> </w:t>
      </w:r>
      <w:r w:rsidR="00E13A51">
        <w:t>группы</w:t>
      </w:r>
      <w:r w:rsidRPr="00EA62AD">
        <w:t xml:space="preserve"> по содействию финансово-экономическому образованию</w:t>
      </w:r>
      <w:r w:rsidR="00E13A51">
        <w:rPr>
          <w:rStyle w:val="a5"/>
        </w:rPr>
        <w:footnoteReference w:id="20"/>
      </w:r>
      <w:r w:rsidR="00E13A51">
        <w:t>»</w:t>
      </w:r>
      <w:r w:rsidR="003A0D20">
        <w:t>, при поддержке А</w:t>
      </w:r>
      <w:r w:rsidR="003A0D20" w:rsidRPr="003A0D20">
        <w:t>ссоциаци</w:t>
      </w:r>
      <w:r w:rsidR="003A0D20">
        <w:t>и</w:t>
      </w:r>
      <w:r w:rsidR="003A0D20" w:rsidRPr="003A0D20">
        <w:t xml:space="preserve"> дилеров по ценным бумагам</w:t>
      </w:r>
      <w:r w:rsidR="003A0D20">
        <w:t xml:space="preserve"> Японии</w:t>
      </w:r>
      <w:r w:rsidR="003A0D20">
        <w:rPr>
          <w:rStyle w:val="a5"/>
        </w:rPr>
        <w:footnoteReference w:id="21"/>
      </w:r>
      <w:r w:rsidR="003A0D20">
        <w:t xml:space="preserve"> (</w:t>
      </w:r>
      <w:proofErr w:type="spellStart"/>
      <w:r w:rsidR="003A0D20" w:rsidRPr="003A0D20">
        <w:t>The</w:t>
      </w:r>
      <w:proofErr w:type="spellEnd"/>
      <w:r w:rsidR="003A0D20" w:rsidRPr="003A0D20">
        <w:t xml:space="preserve"> </w:t>
      </w:r>
      <w:proofErr w:type="spellStart"/>
      <w:r w:rsidR="003A0D20" w:rsidRPr="003A0D20">
        <w:t>Japan</w:t>
      </w:r>
      <w:proofErr w:type="spellEnd"/>
      <w:r w:rsidR="003A0D20" w:rsidRPr="003A0D20">
        <w:t xml:space="preserve"> </w:t>
      </w:r>
      <w:proofErr w:type="spellStart"/>
      <w:r w:rsidR="003A0D20" w:rsidRPr="003A0D20">
        <w:t>Securities</w:t>
      </w:r>
      <w:proofErr w:type="spellEnd"/>
      <w:r w:rsidR="003A0D20" w:rsidRPr="003A0D20">
        <w:t xml:space="preserve"> </w:t>
      </w:r>
      <w:proofErr w:type="spellStart"/>
      <w:r w:rsidR="003A0D20" w:rsidRPr="003A0D20">
        <w:t>Dealers</w:t>
      </w:r>
      <w:proofErr w:type="spellEnd"/>
      <w:r w:rsidR="003A0D20" w:rsidRPr="003A0D20">
        <w:t xml:space="preserve"> </w:t>
      </w:r>
      <w:proofErr w:type="spellStart"/>
      <w:r w:rsidR="003A0D20" w:rsidRPr="003A0D20">
        <w:t>Association</w:t>
      </w:r>
      <w:proofErr w:type="spellEnd"/>
      <w:r w:rsidR="003A0D20">
        <w:t xml:space="preserve">, </w:t>
      </w:r>
      <w:r w:rsidR="003A0D20" w:rsidRPr="003A0D20">
        <w:t>JSDA)</w:t>
      </w:r>
      <w:r w:rsidR="003A0D20">
        <w:t>.</w:t>
      </w:r>
    </w:p>
    <w:p w:rsidR="00166C88" w:rsidRDefault="00BE05B9" w:rsidP="00166C88">
      <w:pPr>
        <w:spacing w:before="0" w:line="360" w:lineRule="auto"/>
        <w:ind w:firstLine="709"/>
      </w:pPr>
      <w:r>
        <w:t xml:space="preserve">Результаты анализа показывают, что </w:t>
      </w:r>
      <w:r w:rsidR="003A0D20" w:rsidRPr="003A0D20">
        <w:t xml:space="preserve">финансовое образование в </w:t>
      </w:r>
      <w:r>
        <w:t xml:space="preserve">японских образовательных учреждениях в </w:t>
      </w:r>
      <w:r w:rsidR="003A0D20" w:rsidRPr="003A0D20">
        <w:t xml:space="preserve">основном преподается </w:t>
      </w:r>
      <w:r w:rsidR="002A4CA7">
        <w:t xml:space="preserve">в рамках предметов, касающихся домоводства, которые </w:t>
      </w:r>
      <w:r w:rsidR="003A0D20" w:rsidRPr="003A0D20">
        <w:t>не специализируются на финансов</w:t>
      </w:r>
      <w:r w:rsidR="002A4CA7">
        <w:t>ых аспектах</w:t>
      </w:r>
      <w:r w:rsidR="003A0D20" w:rsidRPr="003A0D20">
        <w:t xml:space="preserve">. </w:t>
      </w:r>
      <w:r w:rsidR="002A4CA7">
        <w:t>На этих уроках</w:t>
      </w:r>
      <w:r w:rsidR="003A0D20" w:rsidRPr="003A0D20">
        <w:t xml:space="preserve"> преподаватели </w:t>
      </w:r>
      <w:r w:rsidR="002A4CA7">
        <w:t>обучают учащихся</w:t>
      </w:r>
      <w:r w:rsidR="003A0D20" w:rsidRPr="003A0D20">
        <w:t xml:space="preserve"> домашнему хозяйству, </w:t>
      </w:r>
      <w:r w:rsidR="002A4CA7">
        <w:t xml:space="preserve">при этом </w:t>
      </w:r>
      <w:r w:rsidR="00166C88" w:rsidRPr="003A0D20">
        <w:t>финансово</w:t>
      </w:r>
      <w:r w:rsidR="00166C88">
        <w:t>му</w:t>
      </w:r>
      <w:r w:rsidR="00166C88" w:rsidRPr="003A0D20">
        <w:t xml:space="preserve"> образовани</w:t>
      </w:r>
      <w:r w:rsidR="00166C88">
        <w:t xml:space="preserve">ю уделяется </w:t>
      </w:r>
      <w:r w:rsidR="003A0D20" w:rsidRPr="003A0D20">
        <w:t xml:space="preserve">очень мало времени. </w:t>
      </w:r>
    </w:p>
    <w:p w:rsidR="00503761" w:rsidRDefault="007C585C" w:rsidP="00166C88">
      <w:pPr>
        <w:spacing w:before="0" w:line="360" w:lineRule="auto"/>
        <w:ind w:firstLine="709"/>
      </w:pPr>
      <w:r>
        <w:t xml:space="preserve">При этом, </w:t>
      </w:r>
      <w:r w:rsidR="00503761">
        <w:t xml:space="preserve">еще одной проблемой является </w:t>
      </w:r>
      <w:r w:rsidR="00503761" w:rsidRPr="007C585C">
        <w:t>недостат</w:t>
      </w:r>
      <w:r w:rsidR="00503761">
        <w:t>очный уровень</w:t>
      </w:r>
      <w:r w:rsidR="00503761" w:rsidRPr="007C585C">
        <w:t xml:space="preserve"> финансовых знаний </w:t>
      </w:r>
      <w:r w:rsidR="00503761">
        <w:t xml:space="preserve">у самих преподавателей: </w:t>
      </w:r>
      <w:r>
        <w:t>т</w:t>
      </w:r>
      <w:r w:rsidRPr="007C585C">
        <w:t xml:space="preserve">олько 20% </w:t>
      </w:r>
      <w:r w:rsidR="00503761">
        <w:t>преподавателей</w:t>
      </w:r>
      <w:r w:rsidRPr="007C585C">
        <w:t xml:space="preserve"> </w:t>
      </w:r>
      <w:r>
        <w:t>образовательных учреждений, включающих в свои учебные программы э</w:t>
      </w:r>
      <w:r w:rsidR="00730588">
        <w:t>лементы финансово</w:t>
      </w:r>
      <w:r w:rsidR="00503761">
        <w:t xml:space="preserve">й грамотности, имеют </w:t>
      </w:r>
      <w:r w:rsidRPr="007C585C">
        <w:t>экономическ</w:t>
      </w:r>
      <w:r w:rsidR="00503761">
        <w:t>ое</w:t>
      </w:r>
      <w:r w:rsidRPr="007C585C">
        <w:t xml:space="preserve"> </w:t>
      </w:r>
      <w:r w:rsidR="00503761">
        <w:t>образование</w:t>
      </w:r>
      <w:r w:rsidRPr="007C585C">
        <w:t xml:space="preserve">. Большинство </w:t>
      </w:r>
      <w:r w:rsidR="00503761">
        <w:t>преподавателей</w:t>
      </w:r>
      <w:r w:rsidR="003033ED">
        <w:t xml:space="preserve"> </w:t>
      </w:r>
      <w:r w:rsidRPr="007C585C">
        <w:t>изучали экономику</w:t>
      </w:r>
      <w:r w:rsidR="003033ED">
        <w:t xml:space="preserve"> в высших учебных заведениях в качестве неосновного предмета</w:t>
      </w:r>
      <w:r w:rsidRPr="007C585C">
        <w:t xml:space="preserve">. </w:t>
      </w:r>
    </w:p>
    <w:p w:rsidR="0053797F" w:rsidRDefault="0053797F" w:rsidP="0053797F">
      <w:pPr>
        <w:spacing w:before="0" w:line="360" w:lineRule="auto"/>
        <w:ind w:firstLine="709"/>
      </w:pPr>
      <w:r>
        <w:t>Кроме того, в исследовании отмечается, что необходимость повышения уровня финансового</w:t>
      </w:r>
      <w:r w:rsidRPr="0053797F">
        <w:t xml:space="preserve"> и экономическо</w:t>
      </w:r>
      <w:r>
        <w:t>го</w:t>
      </w:r>
      <w:r w:rsidRPr="0053797F">
        <w:t xml:space="preserve"> образования </w:t>
      </w:r>
      <w:r>
        <w:t>признается подавляющим большинством преподавателей, однако они указывают на ограниченное количество часов, которые ему уделяются. Лишь в редких случаях финансовым вопросам уделяется более пяти часов в год, что, по мнению преподавателей, обуславливается насыщенностью текущей учебной программы.</w:t>
      </w:r>
    </w:p>
    <w:p w:rsidR="0053797F" w:rsidRDefault="0053797F" w:rsidP="0053797F">
      <w:pPr>
        <w:spacing w:before="0" w:line="360" w:lineRule="auto"/>
        <w:ind w:firstLine="709"/>
      </w:pPr>
      <w:r w:rsidRPr="0053797F">
        <w:t xml:space="preserve">В Японии </w:t>
      </w:r>
      <w:r w:rsidR="00FD0D74">
        <w:t>национальную образовательную программу утверждает М</w:t>
      </w:r>
      <w:r w:rsidRPr="0053797F">
        <w:t>инистерство образования</w:t>
      </w:r>
      <w:r w:rsidR="00FD0D74">
        <w:t>, п</w:t>
      </w:r>
      <w:r w:rsidRPr="0053797F">
        <w:t xml:space="preserve">оэтому </w:t>
      </w:r>
      <w:r w:rsidR="00FD0D74">
        <w:t xml:space="preserve">преподаватели </w:t>
      </w:r>
      <w:r w:rsidRPr="0053797F">
        <w:t xml:space="preserve">имеют </w:t>
      </w:r>
      <w:r w:rsidR="00FD0D74">
        <w:t xml:space="preserve">весьма </w:t>
      </w:r>
      <w:r w:rsidRPr="0053797F">
        <w:t>ограниченн</w:t>
      </w:r>
      <w:r w:rsidR="00FD0D74">
        <w:t xml:space="preserve">ые возможности выбора предметов </w:t>
      </w:r>
      <w:r w:rsidRPr="0053797F">
        <w:t>для обучения</w:t>
      </w:r>
      <w:r w:rsidR="00FD0D74">
        <w:t xml:space="preserve"> учащихся</w:t>
      </w:r>
      <w:r w:rsidRPr="0053797F">
        <w:t xml:space="preserve">. </w:t>
      </w:r>
      <w:r w:rsidR="00A75C13">
        <w:t xml:space="preserve">В связи с чем, решение об </w:t>
      </w:r>
      <w:r w:rsidRPr="0053797F">
        <w:t>увеличени</w:t>
      </w:r>
      <w:r w:rsidR="00A75C13">
        <w:t>и</w:t>
      </w:r>
      <w:r w:rsidRPr="0053797F">
        <w:t xml:space="preserve"> учебных часов</w:t>
      </w:r>
      <w:r w:rsidR="00A75C13">
        <w:t xml:space="preserve">, </w:t>
      </w:r>
      <w:r w:rsidR="00A75C13" w:rsidRPr="0053797F">
        <w:t xml:space="preserve">пересмотре </w:t>
      </w:r>
      <w:r w:rsidR="00A75C13">
        <w:t>учебного плана</w:t>
      </w:r>
      <w:r w:rsidR="00A75C13" w:rsidRPr="0053797F">
        <w:t xml:space="preserve"> и расшир</w:t>
      </w:r>
      <w:r w:rsidR="00A75C13">
        <w:t>ении</w:t>
      </w:r>
      <w:r w:rsidR="00A75C13" w:rsidRPr="0053797F">
        <w:t xml:space="preserve"> </w:t>
      </w:r>
      <w:r w:rsidR="00A75C13">
        <w:t xml:space="preserve">в его </w:t>
      </w:r>
      <w:r w:rsidR="00A75C13" w:rsidRPr="0053797F">
        <w:t>содержани</w:t>
      </w:r>
      <w:r w:rsidR="00A75C13">
        <w:t>и</w:t>
      </w:r>
      <w:r w:rsidR="00A75C13" w:rsidRPr="0053797F">
        <w:t xml:space="preserve"> вопрос</w:t>
      </w:r>
      <w:r w:rsidR="00A75C13">
        <w:t>ов</w:t>
      </w:r>
      <w:r w:rsidR="00A75C13" w:rsidRPr="0053797F">
        <w:t xml:space="preserve"> финансового образования</w:t>
      </w:r>
      <w:r w:rsidR="00A75C13">
        <w:t xml:space="preserve"> должно приниматься на уровне </w:t>
      </w:r>
      <w:r w:rsidRPr="0053797F">
        <w:t>Министерства образования</w:t>
      </w:r>
      <w:r w:rsidR="00A75C13">
        <w:t>.</w:t>
      </w:r>
      <w:r w:rsidRPr="0053797F">
        <w:t xml:space="preserve"> </w:t>
      </w:r>
    </w:p>
    <w:p w:rsidR="00644939" w:rsidRPr="00271377" w:rsidRDefault="00644939" w:rsidP="00271377">
      <w:pPr>
        <w:spacing w:before="240" w:after="240" w:line="360" w:lineRule="auto"/>
        <w:ind w:firstLine="709"/>
        <w:jc w:val="center"/>
      </w:pPr>
      <w:r>
        <w:lastRenderedPageBreak/>
        <w:t>Деятельность</w:t>
      </w:r>
      <w:r w:rsidRPr="00271377">
        <w:t xml:space="preserve"> </w:t>
      </w:r>
      <w:r>
        <w:t>прочих</w:t>
      </w:r>
      <w:r w:rsidRPr="00271377">
        <w:t xml:space="preserve"> </w:t>
      </w:r>
      <w:r>
        <w:t>организаций</w:t>
      </w:r>
    </w:p>
    <w:p w:rsidR="00860F8C" w:rsidRPr="002D1DFB" w:rsidRDefault="0083042E" w:rsidP="003E06CC">
      <w:pPr>
        <w:pStyle w:val="a7"/>
      </w:pPr>
      <w:r>
        <w:t xml:space="preserve">Деятельность </w:t>
      </w:r>
      <w:r w:rsidR="00271377" w:rsidRPr="002D1DFB">
        <w:t>Японск</w:t>
      </w:r>
      <w:r w:rsidRPr="002D1DFB">
        <w:t>ого</w:t>
      </w:r>
      <w:r w:rsidR="00271377" w:rsidRPr="002D1DFB">
        <w:t xml:space="preserve"> институт</w:t>
      </w:r>
      <w:r w:rsidRPr="002D1DFB">
        <w:t>а</w:t>
      </w:r>
      <w:r w:rsidR="00271377" w:rsidRPr="002D1DFB">
        <w:t xml:space="preserve"> страхования жизни</w:t>
      </w:r>
      <w:r w:rsidR="00AE49DC">
        <w:rPr>
          <w:rStyle w:val="a5"/>
        </w:rPr>
        <w:footnoteReference w:id="22"/>
      </w:r>
      <w:r w:rsidR="00271377" w:rsidRPr="002D1DFB">
        <w:t xml:space="preserve"> (</w:t>
      </w:r>
      <w:r w:rsidR="00860F8C" w:rsidRPr="002D1DFB">
        <w:rPr>
          <w:lang w:val="en-US"/>
        </w:rPr>
        <w:t>Japan</w:t>
      </w:r>
      <w:r w:rsidR="00860F8C" w:rsidRPr="002D1DFB">
        <w:t xml:space="preserve"> </w:t>
      </w:r>
      <w:r w:rsidR="00860F8C" w:rsidRPr="002D1DFB">
        <w:rPr>
          <w:lang w:val="en-US"/>
        </w:rPr>
        <w:t>Institute</w:t>
      </w:r>
      <w:r w:rsidR="00860F8C" w:rsidRPr="002D1DFB">
        <w:t xml:space="preserve"> </w:t>
      </w:r>
      <w:r w:rsidR="00860F8C" w:rsidRPr="002D1DFB">
        <w:rPr>
          <w:lang w:val="en-US"/>
        </w:rPr>
        <w:t>of</w:t>
      </w:r>
      <w:r w:rsidR="00860F8C" w:rsidRPr="002D1DFB">
        <w:t xml:space="preserve"> </w:t>
      </w:r>
      <w:r w:rsidR="00860F8C" w:rsidRPr="002D1DFB">
        <w:rPr>
          <w:lang w:val="en-US"/>
        </w:rPr>
        <w:t>Life</w:t>
      </w:r>
      <w:r w:rsidR="00860F8C" w:rsidRPr="002D1DFB">
        <w:t xml:space="preserve"> </w:t>
      </w:r>
      <w:r w:rsidR="00860F8C" w:rsidRPr="002D1DFB">
        <w:rPr>
          <w:lang w:val="en-US"/>
        </w:rPr>
        <w:t>Insurance</w:t>
      </w:r>
      <w:r w:rsidR="00271377" w:rsidRPr="002D1DFB">
        <w:t xml:space="preserve">, </w:t>
      </w:r>
      <w:r w:rsidR="00860F8C" w:rsidRPr="002D1DFB">
        <w:rPr>
          <w:lang w:val="en-US"/>
        </w:rPr>
        <w:t>JILI</w:t>
      </w:r>
      <w:r w:rsidR="00860F8C" w:rsidRPr="002D1DFB">
        <w:t>)</w:t>
      </w:r>
    </w:p>
    <w:p w:rsidR="002D1DFB" w:rsidRDefault="002D1DFB" w:rsidP="00B36955">
      <w:pPr>
        <w:spacing w:before="0" w:line="360" w:lineRule="auto"/>
        <w:ind w:firstLine="709"/>
      </w:pPr>
      <w:r w:rsidRPr="002D1DFB">
        <w:t>Японский институт страхования жизни на протяжении сорока лет предоставляет различным категориям населения, в том числе молодежи</w:t>
      </w:r>
      <w:r>
        <w:t>,</w:t>
      </w:r>
      <w:r w:rsidRPr="002D1DFB">
        <w:t xml:space="preserve"> информацию, касающуюся </w:t>
      </w:r>
      <w:r w:rsidR="00B36955" w:rsidRPr="002D1DFB">
        <w:t>планировани</w:t>
      </w:r>
      <w:r w:rsidRPr="002D1DFB">
        <w:t>ю</w:t>
      </w:r>
      <w:r w:rsidR="00B36955" w:rsidRPr="002D1DFB">
        <w:t xml:space="preserve"> жизни и вариант</w:t>
      </w:r>
      <w:r w:rsidRPr="002D1DFB">
        <w:t xml:space="preserve">ов </w:t>
      </w:r>
      <w:r w:rsidR="00B36955" w:rsidRPr="002D1DFB">
        <w:t>страхования жизни</w:t>
      </w:r>
      <w:r w:rsidRPr="002D1DFB">
        <w:t>.</w:t>
      </w:r>
    </w:p>
    <w:p w:rsidR="007353EF" w:rsidRDefault="002D1DFB" w:rsidP="007353EF">
      <w:pPr>
        <w:spacing w:before="0" w:after="240" w:line="360" w:lineRule="auto"/>
        <w:ind w:firstLine="709"/>
      </w:pPr>
      <w:r>
        <w:t>Институт предлагает практический курс обучения для</w:t>
      </w:r>
      <w:r w:rsidRPr="002D1DFB">
        <w:t xml:space="preserve"> студентов колледжей</w:t>
      </w:r>
      <w:r>
        <w:t>, предполагающий повышение уровня финансового образования</w:t>
      </w:r>
      <w:r w:rsidRPr="002D1DFB">
        <w:t>.</w:t>
      </w:r>
      <w:r>
        <w:t xml:space="preserve"> Сотрудники института проводят </w:t>
      </w:r>
      <w:r w:rsidR="00B36955" w:rsidRPr="007353EF">
        <w:t xml:space="preserve">60 </w:t>
      </w:r>
      <w:r w:rsidRPr="007353EF">
        <w:t xml:space="preserve">- </w:t>
      </w:r>
      <w:r w:rsidR="00B36955" w:rsidRPr="007353EF">
        <w:t>90 минут</w:t>
      </w:r>
      <w:r w:rsidRPr="007353EF">
        <w:t xml:space="preserve">ные занятия в </w:t>
      </w:r>
      <w:r w:rsidR="00B36955" w:rsidRPr="007353EF">
        <w:t xml:space="preserve">основном в колледжах, </w:t>
      </w:r>
      <w:r w:rsidR="007353EF" w:rsidRPr="007353EF">
        <w:t xml:space="preserve">но </w:t>
      </w:r>
      <w:r w:rsidR="00B36955" w:rsidRPr="007353EF">
        <w:t xml:space="preserve">иногда </w:t>
      </w:r>
      <w:r w:rsidR="007353EF" w:rsidRPr="007353EF">
        <w:t xml:space="preserve">и </w:t>
      </w:r>
      <w:r w:rsidR="00B36955" w:rsidRPr="007353EF">
        <w:t xml:space="preserve">в </w:t>
      </w:r>
      <w:r w:rsidR="007353EF" w:rsidRPr="007353EF">
        <w:t xml:space="preserve">других </w:t>
      </w:r>
      <w:r w:rsidR="007353EF">
        <w:t xml:space="preserve">учреждениях высшего образования, направленные на обучение студентов </w:t>
      </w:r>
      <w:r w:rsidR="00B36955" w:rsidRPr="007353EF">
        <w:t>базовы</w:t>
      </w:r>
      <w:r w:rsidR="007353EF" w:rsidRPr="007353EF">
        <w:t>м</w:t>
      </w:r>
      <w:r w:rsidR="00B36955" w:rsidRPr="007353EF">
        <w:t xml:space="preserve"> знания</w:t>
      </w:r>
      <w:r w:rsidR="007353EF" w:rsidRPr="007353EF">
        <w:t>м</w:t>
      </w:r>
      <w:r w:rsidR="00B36955" w:rsidRPr="007353EF">
        <w:t xml:space="preserve"> в области планирования и страхования жизни. </w:t>
      </w:r>
      <w:r w:rsidR="007353EF" w:rsidRPr="007353EF">
        <w:t>Данный курс охватывает три ключевых момента:</w:t>
      </w:r>
    </w:p>
    <w:p w:rsidR="007353EF" w:rsidRDefault="007353EF" w:rsidP="00F82B04">
      <w:pPr>
        <w:pStyle w:val="af6"/>
        <w:numPr>
          <w:ilvl w:val="0"/>
          <w:numId w:val="38"/>
        </w:numPr>
        <w:spacing w:before="0" w:line="360" w:lineRule="auto"/>
        <w:ind w:left="1418" w:hanging="709"/>
      </w:pPr>
      <w:r>
        <w:t xml:space="preserve">необходимость </w:t>
      </w:r>
      <w:r w:rsidR="007E3AE1">
        <w:t>защиты</w:t>
      </w:r>
      <w:r w:rsidR="00F82B04">
        <w:t xml:space="preserve"> жизнедеятельности при жизненном планировании;</w:t>
      </w:r>
    </w:p>
    <w:p w:rsidR="00F82B04" w:rsidRDefault="00F82B04" w:rsidP="00F82B04">
      <w:pPr>
        <w:pStyle w:val="af6"/>
        <w:numPr>
          <w:ilvl w:val="0"/>
          <w:numId w:val="38"/>
        </w:numPr>
        <w:spacing w:before="0" w:line="360" w:lineRule="auto"/>
        <w:ind w:left="1418" w:hanging="709"/>
      </w:pPr>
      <w:r>
        <w:t>роль страхования в жизнедеятельности;</w:t>
      </w:r>
    </w:p>
    <w:p w:rsidR="00F82B04" w:rsidRDefault="00F82B04" w:rsidP="007E3AE1">
      <w:pPr>
        <w:pStyle w:val="af6"/>
        <w:numPr>
          <w:ilvl w:val="0"/>
          <w:numId w:val="38"/>
        </w:numPr>
        <w:spacing w:before="0" w:after="120" w:line="360" w:lineRule="auto"/>
        <w:ind w:left="1418" w:hanging="709"/>
      </w:pPr>
      <w:r>
        <w:t>основные моменты в договорах страхования.</w:t>
      </w:r>
    </w:p>
    <w:p w:rsidR="00F82B04" w:rsidRPr="00AE6393" w:rsidRDefault="00AE6393" w:rsidP="007353EF">
      <w:pPr>
        <w:spacing w:before="0" w:line="360" w:lineRule="auto"/>
        <w:ind w:firstLine="709"/>
      </w:pPr>
      <w:r>
        <w:t>Практический курс также учитывает основные положения и рекомендации, обозначенные в Карте финансовой грамотности 2015 г.</w:t>
      </w:r>
    </w:p>
    <w:p w:rsidR="00B36955" w:rsidRDefault="007E3AE1" w:rsidP="007E3AE1">
      <w:pPr>
        <w:spacing w:before="0" w:line="360" w:lineRule="auto"/>
        <w:ind w:firstLine="709"/>
      </w:pPr>
      <w:r>
        <w:t xml:space="preserve">С 1981 г. количество запросов со стороны образовательных учреждений на проведение данного курса, а также количество слушателей стабильно увеличивается, что может быть связано с возросшей </w:t>
      </w:r>
      <w:r w:rsidR="00B36955" w:rsidRPr="007E3AE1">
        <w:t>потребность</w:t>
      </w:r>
      <w:r w:rsidRPr="007E3AE1">
        <w:t>ю в защите жизнедеятельности</w:t>
      </w:r>
      <w:r w:rsidR="00B36955" w:rsidRPr="007E3AE1">
        <w:t>, особенно после землетрясения</w:t>
      </w:r>
      <w:r w:rsidRPr="007E3AE1">
        <w:t xml:space="preserve"> в восточной части Японии </w:t>
      </w:r>
      <w:r w:rsidR="00B36955" w:rsidRPr="007E3AE1">
        <w:t>и цунами</w:t>
      </w:r>
      <w:r w:rsidRPr="007E3AE1">
        <w:t>, произошедших в 2011 г</w:t>
      </w:r>
      <w:r w:rsidR="00B36955" w:rsidRPr="007E3AE1">
        <w:t>.</w:t>
      </w:r>
    </w:p>
    <w:p w:rsidR="001203B3" w:rsidRPr="00380527" w:rsidRDefault="0083042E" w:rsidP="003E06CC">
      <w:pPr>
        <w:pStyle w:val="a7"/>
      </w:pPr>
      <w:r>
        <w:t>Деятельность</w:t>
      </w:r>
      <w:r w:rsidRPr="00380527">
        <w:t xml:space="preserve"> </w:t>
      </w:r>
      <w:r>
        <w:t>Ассоциации</w:t>
      </w:r>
      <w:r w:rsidRPr="00380527">
        <w:t xml:space="preserve"> </w:t>
      </w:r>
      <w:r>
        <w:t>общего</w:t>
      </w:r>
      <w:r w:rsidRPr="00380527">
        <w:t xml:space="preserve"> </w:t>
      </w:r>
      <w:r>
        <w:t>страхования</w:t>
      </w:r>
      <w:r w:rsidRPr="00380527">
        <w:t xml:space="preserve"> </w:t>
      </w:r>
      <w:r>
        <w:t>Японии</w:t>
      </w:r>
      <w:r w:rsidR="00735EFB">
        <w:rPr>
          <w:rStyle w:val="a5"/>
        </w:rPr>
        <w:footnoteReference w:id="23"/>
      </w:r>
      <w:r w:rsidRPr="00380527">
        <w:t xml:space="preserve"> (</w:t>
      </w:r>
      <w:r w:rsidR="001203B3" w:rsidRPr="00863068">
        <w:rPr>
          <w:lang w:val="en-US"/>
        </w:rPr>
        <w:t>General</w:t>
      </w:r>
      <w:r w:rsidR="001203B3" w:rsidRPr="00380527">
        <w:t xml:space="preserve"> </w:t>
      </w:r>
      <w:r w:rsidR="001203B3" w:rsidRPr="00863068">
        <w:rPr>
          <w:lang w:val="en-US"/>
        </w:rPr>
        <w:t>Insurance</w:t>
      </w:r>
      <w:r w:rsidR="001203B3" w:rsidRPr="00380527">
        <w:t xml:space="preserve"> </w:t>
      </w:r>
      <w:r w:rsidR="001203B3" w:rsidRPr="00863068">
        <w:rPr>
          <w:lang w:val="en-US"/>
        </w:rPr>
        <w:t>Association</w:t>
      </w:r>
      <w:r w:rsidR="001203B3" w:rsidRPr="00380527">
        <w:t xml:space="preserve"> </w:t>
      </w:r>
      <w:r w:rsidR="001203B3" w:rsidRPr="00863068">
        <w:rPr>
          <w:lang w:val="en-US"/>
        </w:rPr>
        <w:t>of</w:t>
      </w:r>
      <w:r w:rsidR="001203B3" w:rsidRPr="00380527">
        <w:t xml:space="preserve"> </w:t>
      </w:r>
      <w:r w:rsidR="001203B3" w:rsidRPr="00863068">
        <w:rPr>
          <w:lang w:val="en-US"/>
        </w:rPr>
        <w:t>Japan</w:t>
      </w:r>
      <w:r w:rsidRPr="00380527">
        <w:t xml:space="preserve">, </w:t>
      </w:r>
      <w:r w:rsidR="001203B3" w:rsidRPr="00863068">
        <w:rPr>
          <w:lang w:val="en-US"/>
        </w:rPr>
        <w:t>GIAJ</w:t>
      </w:r>
      <w:r w:rsidR="001203B3" w:rsidRPr="00380527">
        <w:t>)</w:t>
      </w:r>
    </w:p>
    <w:p w:rsidR="00E87BDB" w:rsidRDefault="00E87BDB" w:rsidP="00B20412">
      <w:pPr>
        <w:spacing w:before="0" w:after="240" w:line="360" w:lineRule="auto"/>
        <w:ind w:firstLine="709"/>
      </w:pPr>
      <w:r>
        <w:t xml:space="preserve">Деятельность </w:t>
      </w:r>
      <w:r w:rsidRPr="00E87BDB">
        <w:t>Ассоциации общего страхования Японии</w:t>
      </w:r>
      <w:r>
        <w:t xml:space="preserve"> направлена на повышение уровня грамотности населения в области страхования, посредством проведения разнообразных лекций и семинаров в </w:t>
      </w:r>
      <w:r w:rsidRPr="00E87BDB">
        <w:t>различны</w:t>
      </w:r>
      <w:r>
        <w:t>х образовательных</w:t>
      </w:r>
      <w:r w:rsidRPr="00E87BDB">
        <w:t xml:space="preserve"> учреждения</w:t>
      </w:r>
      <w:r>
        <w:t>х</w:t>
      </w:r>
      <w:r w:rsidRPr="00E87BDB">
        <w:t xml:space="preserve"> и разработки </w:t>
      </w:r>
      <w:r>
        <w:t>учебных</w:t>
      </w:r>
      <w:r w:rsidRPr="00E87BDB">
        <w:t xml:space="preserve"> </w:t>
      </w:r>
      <w:r>
        <w:t>материалов</w:t>
      </w:r>
      <w:r w:rsidR="00B20412">
        <w:t>:</w:t>
      </w:r>
    </w:p>
    <w:p w:rsidR="00E87BDB" w:rsidRDefault="00B20412" w:rsidP="00B20412">
      <w:pPr>
        <w:pStyle w:val="af6"/>
        <w:numPr>
          <w:ilvl w:val="0"/>
          <w:numId w:val="39"/>
        </w:numPr>
        <w:spacing w:before="0" w:line="360" w:lineRule="auto"/>
        <w:ind w:left="1418" w:hanging="709"/>
      </w:pPr>
      <w:r>
        <w:t>д</w:t>
      </w:r>
      <w:r w:rsidR="00E87BDB" w:rsidRPr="00E87BDB">
        <w:t xml:space="preserve">ля учащихся начальных и </w:t>
      </w:r>
      <w:r w:rsidR="00E87BDB">
        <w:t xml:space="preserve">неполных </w:t>
      </w:r>
      <w:r w:rsidR="00E87BDB" w:rsidRPr="00E87BDB">
        <w:t xml:space="preserve">средних школ </w:t>
      </w:r>
      <w:r w:rsidR="00E87BDB">
        <w:t xml:space="preserve">реализуется </w:t>
      </w:r>
      <w:r w:rsidR="00E87BDB" w:rsidRPr="00E87BDB">
        <w:t>образовательная программа</w:t>
      </w:r>
      <w:r w:rsidR="00E87BDB">
        <w:t xml:space="preserve"> Ассоциации</w:t>
      </w:r>
      <w:r w:rsidR="00E87BDB" w:rsidRPr="00E87BDB">
        <w:t xml:space="preserve"> «</w:t>
      </w:r>
      <w:r w:rsidR="00E87BDB">
        <w:t>Предупреждение чрезвычайных ситуаций</w:t>
      </w:r>
      <w:r w:rsidR="00E87BDB" w:rsidRPr="00E87BDB">
        <w:t>»</w:t>
      </w:r>
      <w:r w:rsidR="00E87BDB">
        <w:t xml:space="preserve"> (</w:t>
      </w:r>
      <w:proofErr w:type="spellStart"/>
      <w:r w:rsidR="00E87BDB" w:rsidRPr="00E87BDB">
        <w:t>Disaster</w:t>
      </w:r>
      <w:proofErr w:type="spellEnd"/>
      <w:r w:rsidR="00E87BDB" w:rsidRPr="00E87BDB">
        <w:t xml:space="preserve"> </w:t>
      </w:r>
      <w:proofErr w:type="spellStart"/>
      <w:r w:rsidR="00E87BDB" w:rsidRPr="00E87BDB">
        <w:t>Prevention</w:t>
      </w:r>
      <w:proofErr w:type="spellEnd"/>
      <w:r w:rsidR="00E87BDB" w:rsidRPr="00E87BDB">
        <w:t xml:space="preserve"> </w:t>
      </w:r>
      <w:proofErr w:type="spellStart"/>
      <w:r w:rsidR="00E87BDB" w:rsidRPr="00E87BDB">
        <w:t>Duck</w:t>
      </w:r>
      <w:proofErr w:type="spellEnd"/>
      <w:r w:rsidR="00E87BDB">
        <w:t>)</w:t>
      </w:r>
      <w:r w:rsidR="00E87BDB" w:rsidRPr="00E87BDB">
        <w:t xml:space="preserve">, </w:t>
      </w:r>
      <w:r w:rsidR="00E87BDB">
        <w:t>позволяющая школьникам</w:t>
      </w:r>
      <w:r w:rsidR="00E87BDB" w:rsidRPr="00E87BDB">
        <w:t xml:space="preserve"> осознать </w:t>
      </w:r>
      <w:r w:rsidR="00E87BDB">
        <w:t xml:space="preserve">и минимизировать </w:t>
      </w:r>
      <w:r w:rsidR="00E87BDB" w:rsidRPr="00E87BDB">
        <w:t xml:space="preserve">риски, с которыми </w:t>
      </w:r>
      <w:r w:rsidR="00E87BDB">
        <w:t xml:space="preserve">они могут </w:t>
      </w:r>
      <w:r w:rsidR="00E87BDB" w:rsidRPr="00E87BDB">
        <w:t>ст</w:t>
      </w:r>
      <w:r w:rsidR="00E87BDB">
        <w:t>олкнуться</w:t>
      </w:r>
      <w:r w:rsidR="00E87BDB" w:rsidRPr="00E87BDB">
        <w:t xml:space="preserve"> </w:t>
      </w:r>
      <w:r w:rsidR="00E87BDB">
        <w:t xml:space="preserve">в повседневной жизни: </w:t>
      </w:r>
      <w:r w:rsidR="00E87BDB" w:rsidRPr="00E87BDB">
        <w:t>стихийны</w:t>
      </w:r>
      <w:r w:rsidR="00E87BDB">
        <w:t>е</w:t>
      </w:r>
      <w:r w:rsidR="00E87BDB" w:rsidRPr="00E87BDB">
        <w:t xml:space="preserve"> бедстви</w:t>
      </w:r>
      <w:r w:rsidR="00E87BDB">
        <w:t>я</w:t>
      </w:r>
      <w:r w:rsidR="00E87BDB" w:rsidRPr="00E87BDB">
        <w:t>, преступност</w:t>
      </w:r>
      <w:r w:rsidR="00E87BDB">
        <w:t>ь, дорожные происшествия</w:t>
      </w:r>
      <w:r>
        <w:t>;</w:t>
      </w:r>
    </w:p>
    <w:p w:rsidR="00B20412" w:rsidRDefault="00B20412" w:rsidP="00B20412">
      <w:pPr>
        <w:pStyle w:val="af6"/>
        <w:numPr>
          <w:ilvl w:val="0"/>
          <w:numId w:val="39"/>
        </w:numPr>
        <w:spacing w:before="0" w:line="360" w:lineRule="auto"/>
        <w:ind w:left="1418" w:hanging="709"/>
      </w:pPr>
      <w:r>
        <w:lastRenderedPageBreak/>
        <w:t>для учащихся учреждений высшего образования проводятся лекции, охватывающие риски финансовых потерь и способы их снижения;</w:t>
      </w:r>
    </w:p>
    <w:p w:rsidR="00E87BDB" w:rsidRDefault="00B20412" w:rsidP="00B20412">
      <w:pPr>
        <w:pStyle w:val="af6"/>
        <w:numPr>
          <w:ilvl w:val="0"/>
          <w:numId w:val="39"/>
        </w:numPr>
        <w:spacing w:before="0" w:line="360" w:lineRule="auto"/>
        <w:ind w:left="1418" w:hanging="709"/>
      </w:pPr>
      <w:r>
        <w:t>учебные</w:t>
      </w:r>
      <w:r w:rsidR="00E87BDB" w:rsidRPr="00E87BDB">
        <w:t xml:space="preserve"> материалы </w:t>
      </w:r>
      <w:r>
        <w:t>распространяются среди</w:t>
      </w:r>
      <w:r w:rsidR="00E87BDB" w:rsidRPr="00E87BDB">
        <w:t xml:space="preserve"> </w:t>
      </w:r>
      <w:r>
        <w:t xml:space="preserve">преподавателей </w:t>
      </w:r>
      <w:r w:rsidR="00E87BDB" w:rsidRPr="00E87BDB">
        <w:t xml:space="preserve">для </w:t>
      </w:r>
      <w:r>
        <w:t xml:space="preserve">их </w:t>
      </w:r>
      <w:r w:rsidR="00E87BDB" w:rsidRPr="00E87BDB">
        <w:t xml:space="preserve">использования </w:t>
      </w:r>
      <w:r>
        <w:t>на уроках;</w:t>
      </w:r>
    </w:p>
    <w:p w:rsidR="005054A8" w:rsidRDefault="00B20412" w:rsidP="005054A8">
      <w:pPr>
        <w:pStyle w:val="af6"/>
        <w:numPr>
          <w:ilvl w:val="0"/>
          <w:numId w:val="39"/>
        </w:numPr>
        <w:spacing w:before="0" w:line="360" w:lineRule="auto"/>
        <w:ind w:left="1418" w:hanging="709"/>
      </w:pPr>
      <w:r>
        <w:t xml:space="preserve">для </w:t>
      </w:r>
      <w:r w:rsidR="00E87BDB" w:rsidRPr="00E87BDB">
        <w:t xml:space="preserve">студентов </w:t>
      </w:r>
      <w:r>
        <w:t>высших учебных заведений проводятся курсы лекций, охватывающих особенности</w:t>
      </w:r>
      <w:r w:rsidR="00E87BDB" w:rsidRPr="00E87BDB">
        <w:t xml:space="preserve"> страхов</w:t>
      </w:r>
      <w:r>
        <w:t>ой деятельности</w:t>
      </w:r>
      <w:r w:rsidR="005054A8">
        <w:t xml:space="preserve"> (введение в страхование, основные риски, ключевые сферы страхования, </w:t>
      </w:r>
      <w:r w:rsidR="005054A8" w:rsidRPr="00E87BDB">
        <w:t>в том числе автостраховани</w:t>
      </w:r>
      <w:r w:rsidR="005054A8">
        <w:t xml:space="preserve">е, </w:t>
      </w:r>
      <w:r w:rsidR="005054A8" w:rsidRPr="00E87BDB">
        <w:t>страховани</w:t>
      </w:r>
      <w:r w:rsidR="005054A8">
        <w:t>е</w:t>
      </w:r>
      <w:r w:rsidR="005054A8" w:rsidRPr="00E87BDB">
        <w:t xml:space="preserve"> от пожаров</w:t>
      </w:r>
      <w:r w:rsidR="005054A8">
        <w:t xml:space="preserve">), </w:t>
      </w:r>
      <w:r w:rsidR="00E87BDB" w:rsidRPr="00E87BDB">
        <w:t>разраб</w:t>
      </w:r>
      <w:r>
        <w:t>атываются учебные материалы,</w:t>
      </w:r>
      <w:r w:rsidR="005054A8">
        <w:t xml:space="preserve"> для того, чтобы </w:t>
      </w:r>
      <w:r w:rsidR="00E87BDB" w:rsidRPr="00E87BDB">
        <w:t>студент</w:t>
      </w:r>
      <w:r w:rsidR="005054A8">
        <w:t xml:space="preserve">ы имели возможность в дальнейшем своевременно </w:t>
      </w:r>
      <w:r w:rsidR="00E87BDB" w:rsidRPr="00E87BDB">
        <w:t>распозна</w:t>
      </w:r>
      <w:r w:rsidR="005054A8">
        <w:t>ва</w:t>
      </w:r>
      <w:r w:rsidR="00E87BDB" w:rsidRPr="00E87BDB">
        <w:t xml:space="preserve">ть </w:t>
      </w:r>
      <w:r w:rsidR="005054A8" w:rsidRPr="00E87BDB">
        <w:t>риски</w:t>
      </w:r>
      <w:r w:rsidR="005054A8">
        <w:t xml:space="preserve">, </w:t>
      </w:r>
      <w:r w:rsidR="005054A8" w:rsidRPr="00E87BDB">
        <w:t>выбирать</w:t>
      </w:r>
      <w:r w:rsidR="005054A8">
        <w:t xml:space="preserve"> необходимые</w:t>
      </w:r>
      <w:r w:rsidR="00E87BDB" w:rsidRPr="00E87BDB">
        <w:t xml:space="preserve"> страховые продукты, отвечающие их индивидуальным потребностям. </w:t>
      </w:r>
      <w:r w:rsidR="005054A8">
        <w:t>С 2010 г. по 2014 г. Ассоциацией было проведено более 50 семинаров, в которых приняли участие 6,6 тыс. студентов.</w:t>
      </w:r>
    </w:p>
    <w:p w:rsidR="00987B80" w:rsidRPr="003667E8" w:rsidRDefault="00987B80" w:rsidP="00987B80">
      <w:pPr>
        <w:spacing w:before="240" w:after="240" w:line="360" w:lineRule="auto"/>
        <w:ind w:firstLine="709"/>
        <w:jc w:val="center"/>
        <w:rPr>
          <w:sz w:val="28"/>
          <w:szCs w:val="28"/>
        </w:rPr>
      </w:pPr>
      <w:r w:rsidRPr="001D79B2">
        <w:rPr>
          <w:sz w:val="28"/>
          <w:szCs w:val="28"/>
        </w:rPr>
        <w:t>Повышение</w:t>
      </w:r>
      <w:r w:rsidRPr="003667E8">
        <w:rPr>
          <w:sz w:val="28"/>
          <w:szCs w:val="28"/>
        </w:rPr>
        <w:t xml:space="preserve"> </w:t>
      </w:r>
      <w:r w:rsidRPr="001D79B2">
        <w:rPr>
          <w:sz w:val="28"/>
          <w:szCs w:val="28"/>
        </w:rPr>
        <w:t>финансовой</w:t>
      </w:r>
      <w:r w:rsidRPr="003667E8">
        <w:rPr>
          <w:sz w:val="28"/>
          <w:szCs w:val="28"/>
        </w:rPr>
        <w:t xml:space="preserve"> </w:t>
      </w:r>
      <w:r w:rsidRPr="001D79B2">
        <w:rPr>
          <w:sz w:val="28"/>
          <w:szCs w:val="28"/>
        </w:rPr>
        <w:t>грамотности</w:t>
      </w:r>
      <w:r w:rsidRPr="003667E8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преподавателей</w:t>
      </w:r>
    </w:p>
    <w:p w:rsidR="000032C5" w:rsidRPr="000032C5" w:rsidRDefault="00233190" w:rsidP="00233190">
      <w:pPr>
        <w:spacing w:before="0" w:line="360" w:lineRule="auto"/>
        <w:ind w:firstLine="709"/>
      </w:pPr>
      <w:r>
        <w:t>Р</w:t>
      </w:r>
      <w:r w:rsidR="003667E8">
        <w:t>езультат</w:t>
      </w:r>
      <w:r>
        <w:t>ы</w:t>
      </w:r>
      <w:r w:rsidR="003667E8">
        <w:t xml:space="preserve"> опроса</w:t>
      </w:r>
      <w:r>
        <w:t>,</w:t>
      </w:r>
      <w:r w:rsidR="003667E8">
        <w:t xml:space="preserve"> представленны</w:t>
      </w:r>
      <w:r>
        <w:t>е</w:t>
      </w:r>
      <w:r w:rsidR="003667E8">
        <w:t xml:space="preserve"> в 2014 г. в «Докладе </w:t>
      </w:r>
      <w:r w:rsidR="003667E8" w:rsidRPr="00EA62AD">
        <w:t>Исследовательск</w:t>
      </w:r>
      <w:r w:rsidR="003667E8">
        <w:t>ой</w:t>
      </w:r>
      <w:r w:rsidR="003667E8" w:rsidRPr="00EA62AD">
        <w:t xml:space="preserve"> </w:t>
      </w:r>
      <w:r w:rsidR="003667E8">
        <w:t>группы</w:t>
      </w:r>
      <w:r w:rsidR="003667E8" w:rsidRPr="00EA62AD">
        <w:t xml:space="preserve"> по содействию финансово-экономическому образованию</w:t>
      </w:r>
      <w:r w:rsidR="003667E8">
        <w:t>»</w:t>
      </w:r>
      <w:r>
        <w:t xml:space="preserve"> </w:t>
      </w:r>
      <w:r w:rsidRPr="000032C5">
        <w:t>указывают на различные трудности</w:t>
      </w:r>
      <w:r>
        <w:t xml:space="preserve">, с которыми сталкиваются преподаватели учреждений среднего и высшего образования в обучении </w:t>
      </w:r>
      <w:r w:rsidR="000032C5" w:rsidRPr="000032C5">
        <w:t xml:space="preserve">финансам. </w:t>
      </w:r>
      <w:r>
        <w:t>Более половины</w:t>
      </w:r>
      <w:r w:rsidR="000032C5" w:rsidRPr="000032C5">
        <w:t xml:space="preserve"> учителей </w:t>
      </w:r>
      <w:r>
        <w:t>отмечают</w:t>
      </w:r>
      <w:r w:rsidR="000032C5" w:rsidRPr="000032C5">
        <w:t xml:space="preserve"> недостаток </w:t>
      </w:r>
      <w:r>
        <w:t xml:space="preserve">необходимого </w:t>
      </w:r>
      <w:r w:rsidR="000032C5" w:rsidRPr="000032C5">
        <w:t xml:space="preserve">опыта преподавания </w:t>
      </w:r>
      <w:r>
        <w:t xml:space="preserve">и специализированных знаний в области </w:t>
      </w:r>
      <w:r w:rsidR="000032C5" w:rsidRPr="000032C5">
        <w:t>финансов</w:t>
      </w:r>
      <w:r>
        <w:t>.</w:t>
      </w:r>
    </w:p>
    <w:p w:rsidR="00765566" w:rsidRDefault="00233190" w:rsidP="000032C5">
      <w:pPr>
        <w:spacing w:before="0" w:line="360" w:lineRule="auto"/>
        <w:ind w:firstLine="709"/>
      </w:pPr>
      <w:r>
        <w:t>Учитывая</w:t>
      </w:r>
      <w:r w:rsidR="00765566">
        <w:t xml:space="preserve"> </w:t>
      </w:r>
      <w:r>
        <w:t xml:space="preserve">необходимость </w:t>
      </w:r>
      <w:r w:rsidR="00765566">
        <w:t>предоставления</w:t>
      </w:r>
      <w:r>
        <w:t xml:space="preserve"> финансового образования</w:t>
      </w:r>
      <w:r w:rsidR="00765566">
        <w:t xml:space="preserve"> как можно с более раннего возраста, важно поддерживать и мотивировать преподавателей включать элементы финансовой грамотности в учебные программы, а также предоставлять самим преподавателям возможность повышения уровня своих знаний, посредством проведения различных семинаров, лекций, разработки учебных материалов.</w:t>
      </w:r>
    </w:p>
    <w:p w:rsidR="00AB323A" w:rsidRDefault="00AB323A" w:rsidP="00AB323A">
      <w:pPr>
        <w:spacing w:before="0" w:line="360" w:lineRule="auto"/>
        <w:ind w:firstLine="709"/>
      </w:pPr>
      <w:r>
        <w:t>Центральный совет информации по финансовым услугам, Агентство финансовых услуг Японии</w:t>
      </w:r>
      <w:r w:rsidR="008C7704">
        <w:t>, финансов</w:t>
      </w:r>
      <w:r w:rsidR="0070205C">
        <w:t>ые</w:t>
      </w:r>
      <w:r w:rsidR="008C7704">
        <w:t xml:space="preserve"> группы</w:t>
      </w:r>
      <w:r>
        <w:t xml:space="preserve"> и другие организации, задействованные в области финансового образования в Японии, </w:t>
      </w:r>
      <w:r w:rsidR="008C7704">
        <w:t xml:space="preserve">проводят обучающие семинары и лекции, </w:t>
      </w:r>
      <w:r>
        <w:t>разрабатывают необходимые пособия, обучающие видеокурсы для преподавателей, а также учебные материалы для проведения соответствующих занятий в учреждениях начального, среднего и высшего образования.</w:t>
      </w:r>
    </w:p>
    <w:p w:rsidR="00B129F5" w:rsidRPr="001D79B2" w:rsidRDefault="00B129F5" w:rsidP="00E74589">
      <w:pPr>
        <w:pageBreakBefore/>
        <w:spacing w:before="240" w:after="240" w:line="360" w:lineRule="auto"/>
        <w:ind w:firstLine="709"/>
        <w:jc w:val="center"/>
        <w:rPr>
          <w:sz w:val="28"/>
          <w:szCs w:val="28"/>
        </w:rPr>
      </w:pPr>
      <w:r w:rsidRPr="001D79B2">
        <w:rPr>
          <w:sz w:val="28"/>
          <w:szCs w:val="28"/>
        </w:rPr>
        <w:lastRenderedPageBreak/>
        <w:t>Повыш</w:t>
      </w:r>
      <w:bookmarkStart w:id="0" w:name="_GoBack"/>
      <w:bookmarkEnd w:id="0"/>
      <w:r w:rsidRPr="001D79B2">
        <w:rPr>
          <w:sz w:val="28"/>
          <w:szCs w:val="28"/>
        </w:rPr>
        <w:t xml:space="preserve">ение финансовой грамотности </w:t>
      </w:r>
      <w:r>
        <w:rPr>
          <w:sz w:val="28"/>
          <w:szCs w:val="28"/>
        </w:rPr>
        <w:t>работающего населения и пенсионеров</w:t>
      </w:r>
    </w:p>
    <w:p w:rsidR="00D6553B" w:rsidRDefault="00D6553B" w:rsidP="00D6553B">
      <w:pPr>
        <w:spacing w:before="0" w:line="360" w:lineRule="auto"/>
        <w:ind w:firstLine="709"/>
      </w:pPr>
      <w:r>
        <w:t>Агентство финансовых услуг (</w:t>
      </w:r>
      <w:r w:rsidRPr="00D6553B">
        <w:rPr>
          <w:lang w:val="en-US"/>
        </w:rPr>
        <w:t>FSA</w:t>
      </w:r>
      <w:r>
        <w:t>)</w:t>
      </w:r>
      <w:r w:rsidRPr="00D6553B">
        <w:t xml:space="preserve"> </w:t>
      </w:r>
      <w:r>
        <w:t xml:space="preserve">осуществляет деятельность по повышению уровня </w:t>
      </w:r>
      <w:r w:rsidRPr="00D6553B">
        <w:t>финансово</w:t>
      </w:r>
      <w:r>
        <w:t>го</w:t>
      </w:r>
      <w:r w:rsidRPr="00D6553B">
        <w:t xml:space="preserve"> образовани</w:t>
      </w:r>
      <w:r>
        <w:t>я населения, а также</w:t>
      </w:r>
      <w:r w:rsidRPr="00D6553B">
        <w:t xml:space="preserve"> контролирует финансовые учреждения </w:t>
      </w:r>
      <w:r>
        <w:t xml:space="preserve">с целью </w:t>
      </w:r>
      <w:r w:rsidRPr="00D6553B">
        <w:t>защиты потребителей финансовых</w:t>
      </w:r>
      <w:r>
        <w:t xml:space="preserve"> продуктов и услуг</w:t>
      </w:r>
      <w:r w:rsidRPr="00D6553B">
        <w:t xml:space="preserve">. </w:t>
      </w:r>
      <w:r>
        <w:t xml:space="preserve">Кроме того, деятельность в сфере финансовой грамотности осуществляет и </w:t>
      </w:r>
      <w:r w:rsidRPr="00593DAC">
        <w:t>Центральны</w:t>
      </w:r>
      <w:r>
        <w:t>й совет</w:t>
      </w:r>
      <w:r w:rsidRPr="00593DAC">
        <w:t xml:space="preserve"> информации по финансовым услугам (CCFSI)</w:t>
      </w:r>
      <w:r>
        <w:t>, который в 2015 г. разработал К</w:t>
      </w:r>
      <w:r w:rsidRPr="00D6553B">
        <w:t>арт</w:t>
      </w:r>
      <w:r>
        <w:t>у</w:t>
      </w:r>
      <w:r w:rsidRPr="00D6553B">
        <w:t xml:space="preserve"> финансовой грамотности</w:t>
      </w:r>
      <w:r>
        <w:t xml:space="preserve">, </w:t>
      </w:r>
      <w:r w:rsidRPr="00D6553B">
        <w:t>иллюстриру</w:t>
      </w:r>
      <w:r>
        <w:t>ющую</w:t>
      </w:r>
      <w:r w:rsidRPr="00D6553B">
        <w:t xml:space="preserve"> содержание </w:t>
      </w:r>
      <w:r>
        <w:t xml:space="preserve">финансового </w:t>
      </w:r>
      <w:r w:rsidRPr="00D6553B">
        <w:t xml:space="preserve">образования для </w:t>
      </w:r>
      <w:r>
        <w:t>различных</w:t>
      </w:r>
      <w:r w:rsidRPr="00D6553B">
        <w:t xml:space="preserve"> возрастн</w:t>
      </w:r>
      <w:r>
        <w:t xml:space="preserve">ых групп населения, </w:t>
      </w:r>
      <w:r w:rsidRPr="00D6553B">
        <w:t>от учащихся начальн</w:t>
      </w:r>
      <w:r>
        <w:t>ых школ</w:t>
      </w:r>
      <w:r w:rsidRPr="00D6553B">
        <w:t xml:space="preserve"> до пожил</w:t>
      </w:r>
      <w:r>
        <w:t>ого населения (пенсионеров)</w:t>
      </w:r>
      <w:r w:rsidRPr="00D6553B">
        <w:t>.</w:t>
      </w:r>
    </w:p>
    <w:p w:rsidR="004F314D" w:rsidRDefault="005E1D86" w:rsidP="005E1D86">
      <w:pPr>
        <w:spacing w:before="0" w:line="360" w:lineRule="auto"/>
        <w:ind w:firstLine="709"/>
      </w:pPr>
      <w:r>
        <w:t>Пожилые люди, являясь одной из наиболее уязвимых возрастных групп населения, нуждаются в повышении финансовой грамотности</w:t>
      </w:r>
      <w:r w:rsidR="00693C5E">
        <w:t xml:space="preserve"> не меньше, чем учащиеся образовательных учреждений и работающее население</w:t>
      </w:r>
      <w:r>
        <w:t xml:space="preserve">. К моменту выхода на пенсию подавляющее большинство японского населения аккумулируют большой объем сбережений для поддержания </w:t>
      </w:r>
      <w:r w:rsidR="005D7FD7">
        <w:t>высокого уровня жизни на пенсии. Н</w:t>
      </w:r>
      <w:r w:rsidRPr="005E1D86">
        <w:t xml:space="preserve">а население в возрасте старше 65 лет приходится более 60% </w:t>
      </w:r>
      <w:r>
        <w:t>финансовых активов населения в Японии, основная доля к</w:t>
      </w:r>
      <w:r w:rsidR="005D7FD7">
        <w:t xml:space="preserve">оторых приходится на сбережения. В связи с чем, </w:t>
      </w:r>
      <w:r>
        <w:t xml:space="preserve">учитывая, что пожилое население в значительно большей степени подвержено риску </w:t>
      </w:r>
      <w:r w:rsidR="004F314D">
        <w:t>мошеннических операций, необходимо принимать меры, которые позволят пожилым гражданам избежать неприятностей при выборе необходимых финансовых продуктов и услуг, соответствующих их потребностям.</w:t>
      </w:r>
    </w:p>
    <w:p w:rsidR="005A2943" w:rsidRPr="005A2943" w:rsidRDefault="005D7FD7" w:rsidP="005D7FD7">
      <w:pPr>
        <w:spacing w:before="240" w:after="240" w:line="360" w:lineRule="auto"/>
        <w:ind w:firstLine="709"/>
        <w:jc w:val="center"/>
      </w:pPr>
      <w:r>
        <w:t xml:space="preserve">Деятельность </w:t>
      </w:r>
      <w:r w:rsidR="00F21369">
        <w:t>финансов</w:t>
      </w:r>
      <w:r w:rsidR="0070205C">
        <w:t xml:space="preserve">ых </w:t>
      </w:r>
      <w:r w:rsidR="00F21369">
        <w:t xml:space="preserve">групп и финансовых учреждений </w:t>
      </w:r>
      <w:r>
        <w:t xml:space="preserve">по повышению финансовой грамотности </w:t>
      </w:r>
      <w:r w:rsidR="00F21369">
        <w:t xml:space="preserve">работающего населения и пенсионеров </w:t>
      </w:r>
    </w:p>
    <w:p w:rsidR="00644939" w:rsidRPr="00380527" w:rsidRDefault="00D84633" w:rsidP="00D84633">
      <w:pPr>
        <w:spacing w:before="0" w:line="360" w:lineRule="auto"/>
        <w:ind w:firstLine="709"/>
      </w:pPr>
      <w:r>
        <w:t xml:space="preserve">Различные </w:t>
      </w:r>
      <w:r w:rsidRPr="00D84633">
        <w:t>финансово-промышленны</w:t>
      </w:r>
      <w:r>
        <w:t>е</w:t>
      </w:r>
      <w:r w:rsidRPr="00D84633">
        <w:t xml:space="preserve"> групп</w:t>
      </w:r>
      <w:r>
        <w:t>ы</w:t>
      </w:r>
      <w:r w:rsidRPr="00D84633">
        <w:t xml:space="preserve"> и финансовы</w:t>
      </w:r>
      <w:r>
        <w:t>е</w:t>
      </w:r>
      <w:r w:rsidRPr="00D84633">
        <w:t xml:space="preserve"> учреждени</w:t>
      </w:r>
      <w:r>
        <w:t xml:space="preserve">я, среди которых </w:t>
      </w:r>
      <w:r w:rsidR="00693C5E" w:rsidRPr="00693C5E">
        <w:t>Японская ассоциация банкиров</w:t>
      </w:r>
      <w:r>
        <w:t xml:space="preserve"> (</w:t>
      </w:r>
      <w:r w:rsidRPr="004A26E2">
        <w:rPr>
          <w:lang w:val="en-US"/>
        </w:rPr>
        <w:t>Japanese</w:t>
      </w:r>
      <w:r w:rsidRPr="00D84633">
        <w:t xml:space="preserve"> </w:t>
      </w:r>
      <w:r w:rsidRPr="004A26E2">
        <w:rPr>
          <w:lang w:val="en-US"/>
        </w:rPr>
        <w:t>Bankers</w:t>
      </w:r>
      <w:r w:rsidRPr="00D84633">
        <w:t xml:space="preserve"> </w:t>
      </w:r>
      <w:r w:rsidRPr="004A26E2">
        <w:rPr>
          <w:lang w:val="en-US"/>
        </w:rPr>
        <w:t>Association</w:t>
      </w:r>
      <w:r>
        <w:t>)</w:t>
      </w:r>
      <w:r w:rsidR="00693C5E" w:rsidRPr="00693C5E">
        <w:t xml:space="preserve">, </w:t>
      </w:r>
      <w:r w:rsidRPr="00D84633">
        <w:t>Ассоциаци</w:t>
      </w:r>
      <w:r>
        <w:t>я</w:t>
      </w:r>
      <w:r w:rsidRPr="00D84633">
        <w:t xml:space="preserve"> ди</w:t>
      </w:r>
      <w:r>
        <w:t xml:space="preserve">леров по ценным бумагам Японии </w:t>
      </w:r>
      <w:r w:rsidRPr="00D84633">
        <w:t>(</w:t>
      </w:r>
      <w:proofErr w:type="spellStart"/>
      <w:r w:rsidRPr="00D84633">
        <w:t>The</w:t>
      </w:r>
      <w:proofErr w:type="spellEnd"/>
      <w:r w:rsidRPr="00D84633">
        <w:t xml:space="preserve"> </w:t>
      </w:r>
      <w:proofErr w:type="spellStart"/>
      <w:r w:rsidRPr="00D84633">
        <w:t>Japan</w:t>
      </w:r>
      <w:proofErr w:type="spellEnd"/>
      <w:r>
        <w:t xml:space="preserve"> </w:t>
      </w:r>
      <w:proofErr w:type="spellStart"/>
      <w:r>
        <w:t>Securities</w:t>
      </w:r>
      <w:proofErr w:type="spellEnd"/>
      <w:r>
        <w:t xml:space="preserve"> </w:t>
      </w:r>
      <w:proofErr w:type="spellStart"/>
      <w:r>
        <w:t>Dealers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), </w:t>
      </w:r>
      <w:r w:rsidR="006120CD">
        <w:t>Ассоциация инвестиционных тра</w:t>
      </w:r>
      <w:r w:rsidR="00693C5E" w:rsidRPr="00693C5E">
        <w:t>стов Японии</w:t>
      </w:r>
      <w:r w:rsidRPr="00D84633">
        <w:t xml:space="preserve"> </w:t>
      </w:r>
      <w:r>
        <w:t>(</w:t>
      </w:r>
      <w:r w:rsidRPr="004A26E2">
        <w:rPr>
          <w:lang w:val="en-US"/>
        </w:rPr>
        <w:t>Investment</w:t>
      </w:r>
      <w:r w:rsidRPr="00D84633">
        <w:t xml:space="preserve"> </w:t>
      </w:r>
      <w:r w:rsidRPr="004A26E2">
        <w:rPr>
          <w:lang w:val="en-US"/>
        </w:rPr>
        <w:t>Trusts</w:t>
      </w:r>
      <w:r w:rsidRPr="00D84633">
        <w:t xml:space="preserve"> </w:t>
      </w:r>
      <w:r w:rsidRPr="004A26E2">
        <w:rPr>
          <w:lang w:val="en-US"/>
        </w:rPr>
        <w:t>Association</w:t>
      </w:r>
      <w:r w:rsidRPr="00D84633">
        <w:t xml:space="preserve"> </w:t>
      </w:r>
      <w:r w:rsidRPr="004A26E2">
        <w:rPr>
          <w:lang w:val="en-US"/>
        </w:rPr>
        <w:t>Japan</w:t>
      </w:r>
      <w:r>
        <w:t xml:space="preserve">) и </w:t>
      </w:r>
      <w:r w:rsidRPr="00D84633">
        <w:t>Ассоциаци</w:t>
      </w:r>
      <w:r>
        <w:t>я</w:t>
      </w:r>
      <w:r w:rsidRPr="00D84633">
        <w:t xml:space="preserve"> общего страхования Японии (</w:t>
      </w:r>
      <w:proofErr w:type="spellStart"/>
      <w:r w:rsidRPr="00D84633">
        <w:t>General</w:t>
      </w:r>
      <w:proofErr w:type="spellEnd"/>
      <w:r w:rsidRPr="00D84633">
        <w:t xml:space="preserve"> </w:t>
      </w:r>
      <w:proofErr w:type="spellStart"/>
      <w:r w:rsidRPr="00D84633">
        <w:t>Insurance</w:t>
      </w:r>
      <w:proofErr w:type="spellEnd"/>
      <w:r w:rsidRPr="00D84633">
        <w:t xml:space="preserve"> </w:t>
      </w:r>
      <w:proofErr w:type="spellStart"/>
      <w:r w:rsidRPr="00D84633">
        <w:t>Association</w:t>
      </w:r>
      <w:proofErr w:type="spellEnd"/>
      <w:r w:rsidRPr="00D84633">
        <w:t xml:space="preserve"> </w:t>
      </w:r>
      <w:proofErr w:type="spellStart"/>
      <w:r w:rsidRPr="00D84633">
        <w:t>of</w:t>
      </w:r>
      <w:proofErr w:type="spellEnd"/>
      <w:r w:rsidRPr="00D84633">
        <w:t xml:space="preserve"> </w:t>
      </w:r>
      <w:proofErr w:type="spellStart"/>
      <w:r w:rsidRPr="00D84633">
        <w:t>Japan</w:t>
      </w:r>
      <w:proofErr w:type="spellEnd"/>
      <w:r w:rsidRPr="00D84633">
        <w:t>)</w:t>
      </w:r>
      <w:r>
        <w:t xml:space="preserve"> </w:t>
      </w:r>
      <w:r w:rsidR="00693C5E" w:rsidRPr="00693C5E">
        <w:t xml:space="preserve">предлагают множество возможностей для </w:t>
      </w:r>
      <w:r>
        <w:t>повышения уровня финансового образования, к числу которых относятся:</w:t>
      </w:r>
      <w:r w:rsidR="00693C5E" w:rsidRPr="00693C5E">
        <w:t xml:space="preserve"> </w:t>
      </w:r>
      <w:r>
        <w:t xml:space="preserve">разъяснение особенностей </w:t>
      </w:r>
      <w:r w:rsidR="00693C5E" w:rsidRPr="00693C5E">
        <w:t>отдельных финансовых продуктов (например, депо</w:t>
      </w:r>
      <w:r w:rsidR="006120CD">
        <w:t>зитов, акций, инвестиционных тра</w:t>
      </w:r>
      <w:r w:rsidR="00693C5E" w:rsidRPr="00693C5E">
        <w:t xml:space="preserve">стов и страхования) и </w:t>
      </w:r>
      <w:r>
        <w:t>преимуществ их использования для населения</w:t>
      </w:r>
      <w:r w:rsidR="00693C5E" w:rsidRPr="00693C5E">
        <w:t xml:space="preserve">; </w:t>
      </w:r>
      <w:r>
        <w:t>проведение с</w:t>
      </w:r>
      <w:r w:rsidR="00693C5E" w:rsidRPr="00693C5E">
        <w:t>еминар</w:t>
      </w:r>
      <w:r>
        <w:t>ов</w:t>
      </w:r>
      <w:r w:rsidR="00693C5E" w:rsidRPr="00693C5E">
        <w:t xml:space="preserve"> / выездны</w:t>
      </w:r>
      <w:r>
        <w:t>х</w:t>
      </w:r>
      <w:r w:rsidR="00693C5E" w:rsidRPr="00693C5E">
        <w:t xml:space="preserve"> лекци</w:t>
      </w:r>
      <w:r>
        <w:t>й</w:t>
      </w:r>
      <w:r w:rsidR="00693C5E" w:rsidRPr="00693C5E">
        <w:t xml:space="preserve"> по управлению активами и совершенствованию инвестиционных знаний; мероприятия для повышения осведомленности об управлении инвестициями/ активами. </w:t>
      </w:r>
    </w:p>
    <w:p w:rsidR="00860F8C" w:rsidRPr="00D84633" w:rsidRDefault="00D84633" w:rsidP="000934A4">
      <w:pPr>
        <w:autoSpaceDE w:val="0"/>
        <w:autoSpaceDN w:val="0"/>
        <w:adjustRightInd w:val="0"/>
        <w:spacing w:before="240" w:after="240" w:line="360" w:lineRule="auto"/>
        <w:ind w:firstLine="0"/>
      </w:pPr>
      <w:r>
        <w:lastRenderedPageBreak/>
        <w:t xml:space="preserve">Деятельность </w:t>
      </w:r>
      <w:r w:rsidRPr="002D1DFB">
        <w:t>Японского института страхования жизни (</w:t>
      </w:r>
      <w:r w:rsidRPr="002D1DFB">
        <w:rPr>
          <w:lang w:val="en-US"/>
        </w:rPr>
        <w:t>Japan</w:t>
      </w:r>
      <w:r w:rsidRPr="002D1DFB">
        <w:t xml:space="preserve"> </w:t>
      </w:r>
      <w:r w:rsidRPr="002D1DFB">
        <w:rPr>
          <w:lang w:val="en-US"/>
        </w:rPr>
        <w:t>Institute</w:t>
      </w:r>
      <w:r w:rsidRPr="002D1DFB">
        <w:t xml:space="preserve"> </w:t>
      </w:r>
      <w:r w:rsidRPr="002D1DFB">
        <w:rPr>
          <w:lang w:val="en-US"/>
        </w:rPr>
        <w:t>of</w:t>
      </w:r>
      <w:r w:rsidRPr="002D1DFB">
        <w:t xml:space="preserve"> </w:t>
      </w:r>
      <w:r w:rsidRPr="002D1DFB">
        <w:rPr>
          <w:lang w:val="en-US"/>
        </w:rPr>
        <w:t>Life</w:t>
      </w:r>
      <w:r w:rsidRPr="002D1DFB">
        <w:t xml:space="preserve"> </w:t>
      </w:r>
      <w:r w:rsidRPr="002D1DFB">
        <w:rPr>
          <w:lang w:val="en-US"/>
        </w:rPr>
        <w:t>Insurance</w:t>
      </w:r>
      <w:r w:rsidRPr="002D1DFB">
        <w:t>)</w:t>
      </w:r>
    </w:p>
    <w:p w:rsidR="00BF1B22" w:rsidRDefault="00BF1B22" w:rsidP="00BF1B22">
      <w:pPr>
        <w:spacing w:before="0" w:line="360" w:lineRule="auto"/>
        <w:ind w:firstLine="709"/>
      </w:pPr>
      <w:r>
        <w:t xml:space="preserve">Для молодого работающего населения </w:t>
      </w:r>
      <w:r w:rsidRPr="00BF1B22">
        <w:t>Японск</w:t>
      </w:r>
      <w:r>
        <w:t xml:space="preserve">ий </w:t>
      </w:r>
      <w:r w:rsidRPr="00BF1B22">
        <w:t>институт страхования жизни</w:t>
      </w:r>
      <w:r>
        <w:t xml:space="preserve"> бесплатно предоставляет брошюру «Азбука страхования для начинающих» (</w:t>
      </w:r>
      <w:proofErr w:type="spellStart"/>
      <w:r w:rsidRPr="00BF1B22">
        <w:t>The</w:t>
      </w:r>
      <w:proofErr w:type="spellEnd"/>
      <w:r w:rsidRPr="00BF1B22">
        <w:t xml:space="preserve"> </w:t>
      </w:r>
      <w:proofErr w:type="spellStart"/>
      <w:r w:rsidRPr="00BF1B22">
        <w:t>ABCs</w:t>
      </w:r>
      <w:proofErr w:type="spellEnd"/>
      <w:r w:rsidRPr="00BF1B22">
        <w:t xml:space="preserve"> </w:t>
      </w:r>
      <w:proofErr w:type="spellStart"/>
      <w:r w:rsidRPr="00BF1B22">
        <w:t>of</w:t>
      </w:r>
      <w:proofErr w:type="spellEnd"/>
      <w:r w:rsidRPr="00BF1B22">
        <w:t xml:space="preserve"> </w:t>
      </w:r>
      <w:proofErr w:type="spellStart"/>
      <w:r w:rsidRPr="00BF1B22">
        <w:t>Insurance</w:t>
      </w:r>
      <w:proofErr w:type="spellEnd"/>
      <w:r w:rsidRPr="00BF1B22">
        <w:t xml:space="preserve"> </w:t>
      </w:r>
      <w:proofErr w:type="spellStart"/>
      <w:r w:rsidRPr="00BF1B22">
        <w:t>for</w:t>
      </w:r>
      <w:proofErr w:type="spellEnd"/>
      <w:r w:rsidRPr="00BF1B22">
        <w:t xml:space="preserve"> </w:t>
      </w:r>
      <w:proofErr w:type="spellStart"/>
      <w:r w:rsidRPr="00BF1B22">
        <w:t>Beginners</w:t>
      </w:r>
      <w:proofErr w:type="spellEnd"/>
      <w:r>
        <w:t>), охватывающую базовые знания, касающиеся страхования жизни, необходимые на различных этапах жизни молодого населения. Кроме того, Институт распространяет брошюры «Управление повседневными рисками» (</w:t>
      </w:r>
      <w:proofErr w:type="spellStart"/>
      <w:r w:rsidRPr="00BF1B22">
        <w:t>Living</w:t>
      </w:r>
      <w:proofErr w:type="spellEnd"/>
      <w:r w:rsidRPr="00BF1B22">
        <w:t xml:space="preserve"> </w:t>
      </w:r>
      <w:proofErr w:type="spellStart"/>
      <w:r w:rsidRPr="00BF1B22">
        <w:t>and</w:t>
      </w:r>
      <w:proofErr w:type="spellEnd"/>
      <w:r w:rsidRPr="00BF1B22">
        <w:t xml:space="preserve"> </w:t>
      </w:r>
      <w:proofErr w:type="spellStart"/>
      <w:r w:rsidRPr="00BF1B22">
        <w:t>Risk</w:t>
      </w:r>
      <w:proofErr w:type="spellEnd"/>
      <w:r w:rsidRPr="00BF1B22">
        <w:t xml:space="preserve"> </w:t>
      </w:r>
      <w:proofErr w:type="spellStart"/>
      <w:r w:rsidRPr="00BF1B22">
        <w:t>Management</w:t>
      </w:r>
      <w:proofErr w:type="spellEnd"/>
      <w:r>
        <w:t>), которые используется в качестве учебных пособий на практических курсах.</w:t>
      </w:r>
    </w:p>
    <w:p w:rsidR="000934A4" w:rsidRDefault="000934A4" w:rsidP="000934A4">
      <w:pPr>
        <w:spacing w:before="0" w:line="360" w:lineRule="auto"/>
        <w:ind w:firstLine="709"/>
      </w:pPr>
      <w:r>
        <w:t>Дополнительно, И</w:t>
      </w:r>
      <w:r w:rsidRPr="000934A4">
        <w:t>нститут</w:t>
      </w:r>
      <w:r>
        <w:t xml:space="preserve"> работает над созданием </w:t>
      </w:r>
      <w:r w:rsidR="007450AA">
        <w:t xml:space="preserve">онлайн контента – </w:t>
      </w:r>
      <w:r>
        <w:t>Планировщика</w:t>
      </w:r>
      <w:r w:rsidR="007450AA">
        <w:t xml:space="preserve"> </w:t>
      </w:r>
      <w:r>
        <w:t>жизни (</w:t>
      </w:r>
      <w:r w:rsidRPr="002F2448">
        <w:rPr>
          <w:lang w:val="en-US"/>
        </w:rPr>
        <w:t>e</w:t>
      </w:r>
      <w:r w:rsidRPr="000934A4">
        <w:t>-</w:t>
      </w:r>
      <w:r w:rsidRPr="002F2448">
        <w:rPr>
          <w:lang w:val="en-US"/>
        </w:rPr>
        <w:t>Life</w:t>
      </w:r>
      <w:r w:rsidRPr="000934A4">
        <w:t xml:space="preserve"> </w:t>
      </w:r>
      <w:r w:rsidRPr="002F2448">
        <w:rPr>
          <w:lang w:val="en-US"/>
        </w:rPr>
        <w:t>Planning</w:t>
      </w:r>
      <w:r>
        <w:t>), который будет доступен на официальном веб-сайте организации. Планировщик представляет собой программу-симулятор моделирования жизненных планов, с помощью которой население</w:t>
      </w:r>
      <w:r w:rsidR="00926D1D">
        <w:t xml:space="preserve"> </w:t>
      </w:r>
      <w:r>
        <w:t>сможет ставить перед собой цели и планировать способы их реализации, контролировать состояние своих личных финансов и рассчитывать необходимые расходы в будущем.</w:t>
      </w:r>
    </w:p>
    <w:p w:rsidR="00545ABB" w:rsidRPr="00380527" w:rsidRDefault="00545ABB" w:rsidP="000934A4">
      <w:pPr>
        <w:autoSpaceDE w:val="0"/>
        <w:autoSpaceDN w:val="0"/>
        <w:adjustRightInd w:val="0"/>
        <w:spacing w:before="240" w:after="240" w:line="360" w:lineRule="auto"/>
        <w:ind w:firstLine="0"/>
      </w:pPr>
      <w:r>
        <w:t>Деятельность</w:t>
      </w:r>
      <w:r w:rsidRPr="00380527">
        <w:t xml:space="preserve"> </w:t>
      </w:r>
      <w:r>
        <w:t>Ассоциации</w:t>
      </w:r>
      <w:r w:rsidRPr="00380527">
        <w:t xml:space="preserve"> </w:t>
      </w:r>
      <w:r>
        <w:t>общего</w:t>
      </w:r>
      <w:r w:rsidRPr="00380527">
        <w:t xml:space="preserve"> </w:t>
      </w:r>
      <w:r>
        <w:t>страхования</w:t>
      </w:r>
      <w:r w:rsidRPr="00380527">
        <w:t xml:space="preserve"> </w:t>
      </w:r>
      <w:r>
        <w:t>Японии</w:t>
      </w:r>
      <w:r w:rsidRPr="00380527">
        <w:t xml:space="preserve"> (</w:t>
      </w:r>
      <w:r w:rsidRPr="001818F5">
        <w:rPr>
          <w:lang w:val="en-US"/>
        </w:rPr>
        <w:t>General</w:t>
      </w:r>
      <w:r w:rsidRPr="00380527">
        <w:t xml:space="preserve"> </w:t>
      </w:r>
      <w:r w:rsidRPr="001818F5">
        <w:rPr>
          <w:lang w:val="en-US"/>
        </w:rPr>
        <w:t>Insurance</w:t>
      </w:r>
      <w:r w:rsidRPr="00380527">
        <w:t xml:space="preserve"> </w:t>
      </w:r>
      <w:r w:rsidRPr="001818F5">
        <w:rPr>
          <w:lang w:val="en-US"/>
        </w:rPr>
        <w:t>Association</w:t>
      </w:r>
      <w:r w:rsidRPr="00380527">
        <w:t xml:space="preserve"> </w:t>
      </w:r>
      <w:r w:rsidRPr="001818F5">
        <w:rPr>
          <w:lang w:val="en-US"/>
        </w:rPr>
        <w:t>of</w:t>
      </w:r>
      <w:r w:rsidRPr="00380527">
        <w:t xml:space="preserve"> </w:t>
      </w:r>
      <w:r w:rsidRPr="001818F5">
        <w:rPr>
          <w:lang w:val="en-US"/>
        </w:rPr>
        <w:t>Japan</w:t>
      </w:r>
      <w:r w:rsidRPr="00380527">
        <w:t xml:space="preserve">, </w:t>
      </w:r>
      <w:r w:rsidRPr="001818F5">
        <w:rPr>
          <w:lang w:val="en-US"/>
        </w:rPr>
        <w:t>GIAJ</w:t>
      </w:r>
      <w:r w:rsidRPr="00380527">
        <w:t>)</w:t>
      </w:r>
    </w:p>
    <w:p w:rsidR="00926D1D" w:rsidRDefault="00926D1D" w:rsidP="00926D1D">
      <w:pPr>
        <w:spacing w:before="0" w:line="360" w:lineRule="auto"/>
        <w:ind w:firstLine="709"/>
      </w:pPr>
      <w:r>
        <w:t>Ассоциация</w:t>
      </w:r>
      <w:r w:rsidRPr="00926D1D">
        <w:t xml:space="preserve"> </w:t>
      </w:r>
      <w:r>
        <w:t>общего</w:t>
      </w:r>
      <w:r w:rsidRPr="00926D1D">
        <w:t xml:space="preserve"> </w:t>
      </w:r>
      <w:r>
        <w:t>страхования</w:t>
      </w:r>
      <w:r w:rsidRPr="00926D1D">
        <w:t xml:space="preserve"> </w:t>
      </w:r>
      <w:r>
        <w:t>Японии проводит обучающие лекции и выездные семинары для работающего населения, а также для пенсионеров, и распространяет учебные и информационные материалы, которые также п</w:t>
      </w:r>
      <w:r w:rsidRPr="00926D1D">
        <w:t>ублик</w:t>
      </w:r>
      <w:r>
        <w:t>уются</w:t>
      </w:r>
      <w:r w:rsidRPr="00926D1D">
        <w:t xml:space="preserve"> на веб-сайте</w:t>
      </w:r>
      <w:r>
        <w:t xml:space="preserve"> организации.</w:t>
      </w:r>
    </w:p>
    <w:p w:rsidR="00926D1D" w:rsidRPr="00926D1D" w:rsidRDefault="00926D1D" w:rsidP="00926D1D">
      <w:pPr>
        <w:spacing w:before="0" w:line="360" w:lineRule="auto"/>
        <w:ind w:firstLine="709"/>
      </w:pPr>
      <w:r>
        <w:t xml:space="preserve">Для </w:t>
      </w:r>
      <w:r w:rsidRPr="00926D1D">
        <w:t xml:space="preserve">студентов </w:t>
      </w:r>
      <w:r>
        <w:t>высших образовательных учреждений</w:t>
      </w:r>
      <w:r w:rsidRPr="00926D1D">
        <w:t xml:space="preserve"> и </w:t>
      </w:r>
      <w:r>
        <w:t xml:space="preserve">молодого работающего населения была разработана </w:t>
      </w:r>
      <w:r w:rsidRPr="00926D1D">
        <w:t>брошюр</w:t>
      </w:r>
      <w:r>
        <w:t>а</w:t>
      </w:r>
      <w:r w:rsidRPr="00926D1D">
        <w:t xml:space="preserve"> под названием «Справочник </w:t>
      </w:r>
      <w:r>
        <w:t>новичка</w:t>
      </w:r>
      <w:r w:rsidRPr="00926D1D">
        <w:t>»</w:t>
      </w:r>
      <w:r>
        <w:t xml:space="preserve"> (</w:t>
      </w:r>
      <w:proofErr w:type="spellStart"/>
      <w:r w:rsidRPr="000A4F33">
        <w:rPr>
          <w:lang w:val="en-US"/>
        </w:rPr>
        <w:t>Freshers</w:t>
      </w:r>
      <w:proofErr w:type="spellEnd"/>
      <w:r w:rsidRPr="00926D1D">
        <w:t xml:space="preserve">’ </w:t>
      </w:r>
      <w:r w:rsidRPr="000A4F33">
        <w:rPr>
          <w:lang w:val="en-US"/>
        </w:rPr>
        <w:t>Guide</w:t>
      </w:r>
      <w:r>
        <w:t xml:space="preserve">), в которой </w:t>
      </w:r>
      <w:r w:rsidRPr="00926D1D">
        <w:t>в легко</w:t>
      </w:r>
      <w:r>
        <w:t>й</w:t>
      </w:r>
      <w:r w:rsidRPr="00926D1D">
        <w:t xml:space="preserve"> понятно</w:t>
      </w:r>
      <w:r>
        <w:t>й</w:t>
      </w:r>
      <w:r w:rsidRPr="00926D1D">
        <w:t xml:space="preserve"> форм</w:t>
      </w:r>
      <w:r>
        <w:t xml:space="preserve">е рассматриваются </w:t>
      </w:r>
      <w:r w:rsidRPr="00926D1D">
        <w:t>причины несчастных случаев</w:t>
      </w:r>
      <w:r w:rsidR="00C86FDB">
        <w:t xml:space="preserve">, риски и </w:t>
      </w:r>
      <w:r w:rsidRPr="00926D1D">
        <w:t>механизм</w:t>
      </w:r>
      <w:r w:rsidR="00C86FDB">
        <w:t>ы</w:t>
      </w:r>
      <w:r w:rsidRPr="00926D1D">
        <w:t xml:space="preserve"> страхования.</w:t>
      </w:r>
    </w:p>
    <w:p w:rsidR="001203B3" w:rsidRPr="00D97357" w:rsidRDefault="00D97357" w:rsidP="00E047B2">
      <w:pPr>
        <w:spacing w:before="240" w:after="240" w:line="360" w:lineRule="auto"/>
        <w:ind w:firstLine="0"/>
      </w:pPr>
      <w:r>
        <w:t>Деятельность</w:t>
      </w:r>
      <w:r w:rsidRPr="00D97357">
        <w:t xml:space="preserve"> </w:t>
      </w:r>
      <w:r>
        <w:t>Ассоциации</w:t>
      </w:r>
      <w:r w:rsidRPr="00D97357">
        <w:t xml:space="preserve"> </w:t>
      </w:r>
      <w:r>
        <w:t>финансового</w:t>
      </w:r>
      <w:r w:rsidRPr="00D97357">
        <w:t xml:space="preserve"> </w:t>
      </w:r>
      <w:r>
        <w:t>планирования</w:t>
      </w:r>
      <w:r w:rsidRPr="00D97357">
        <w:t xml:space="preserve"> </w:t>
      </w:r>
      <w:r>
        <w:t>Японии</w:t>
      </w:r>
      <w:r>
        <w:rPr>
          <w:rStyle w:val="a5"/>
          <w:lang w:val="en-US"/>
        </w:rPr>
        <w:footnoteReference w:id="24"/>
      </w:r>
      <w:r w:rsidRPr="00D97357">
        <w:t xml:space="preserve"> (</w:t>
      </w:r>
      <w:r w:rsidR="00B01175" w:rsidRPr="004A26E2">
        <w:rPr>
          <w:lang w:val="en-US"/>
        </w:rPr>
        <w:t>Japan</w:t>
      </w:r>
      <w:r w:rsidR="00B01175" w:rsidRPr="00D97357">
        <w:t xml:space="preserve"> </w:t>
      </w:r>
      <w:r w:rsidR="00B01175" w:rsidRPr="004A26E2">
        <w:rPr>
          <w:lang w:val="en-US"/>
        </w:rPr>
        <w:t>Association</w:t>
      </w:r>
      <w:r w:rsidR="00B01175" w:rsidRPr="00D97357">
        <w:t xml:space="preserve"> </w:t>
      </w:r>
      <w:r w:rsidR="00074E0F">
        <w:rPr>
          <w:lang w:val="en-US"/>
        </w:rPr>
        <w:t>for</w:t>
      </w:r>
      <w:r w:rsidR="00B01175" w:rsidRPr="00D97357">
        <w:t xml:space="preserve"> </w:t>
      </w:r>
      <w:r w:rsidR="00B01175" w:rsidRPr="004A26E2">
        <w:rPr>
          <w:lang w:val="en-US"/>
        </w:rPr>
        <w:t>Financial</w:t>
      </w:r>
      <w:r w:rsidRPr="00D97357">
        <w:t xml:space="preserve"> </w:t>
      </w:r>
      <w:r w:rsidR="00B01175" w:rsidRPr="004A26E2">
        <w:rPr>
          <w:lang w:val="en-US"/>
        </w:rPr>
        <w:t>Planners</w:t>
      </w:r>
      <w:r w:rsidRPr="00D97357">
        <w:t>)</w:t>
      </w:r>
    </w:p>
    <w:p w:rsidR="002422D6" w:rsidRPr="002422D6" w:rsidRDefault="002422D6" w:rsidP="00B01175">
      <w:pPr>
        <w:spacing w:before="0" w:line="360" w:lineRule="auto"/>
        <w:ind w:firstLine="709"/>
      </w:pPr>
      <w:r w:rsidRPr="002422D6">
        <w:t>Ассоциаци</w:t>
      </w:r>
      <w:r>
        <w:t>я</w:t>
      </w:r>
      <w:r w:rsidRPr="002422D6">
        <w:t xml:space="preserve"> финансового планирования </w:t>
      </w:r>
      <w:r>
        <w:t>п</w:t>
      </w:r>
      <w:r w:rsidRPr="002422D6">
        <w:t xml:space="preserve">редлагает различные возможности обучения, в том числе </w:t>
      </w:r>
      <w:r>
        <w:t xml:space="preserve">программу </w:t>
      </w:r>
      <w:r w:rsidRPr="002422D6">
        <w:t>«Личный стандарт финансов</w:t>
      </w:r>
      <w:r>
        <w:t>ого</w:t>
      </w:r>
      <w:r w:rsidRPr="002422D6">
        <w:t xml:space="preserve"> образования»</w:t>
      </w:r>
      <w:r>
        <w:t xml:space="preserve"> (</w:t>
      </w:r>
      <w:r w:rsidRPr="004A26E2">
        <w:rPr>
          <w:lang w:val="en-US"/>
        </w:rPr>
        <w:t>Person</w:t>
      </w:r>
      <w:r>
        <w:rPr>
          <w:lang w:val="en-US"/>
        </w:rPr>
        <w:t>al</w:t>
      </w:r>
      <w:r w:rsidRPr="002422D6">
        <w:t xml:space="preserve"> </w:t>
      </w:r>
      <w:r>
        <w:rPr>
          <w:lang w:val="en-US"/>
        </w:rPr>
        <w:t>Finance</w:t>
      </w:r>
      <w:r w:rsidRPr="002422D6">
        <w:t xml:space="preserve"> </w:t>
      </w:r>
      <w:r>
        <w:rPr>
          <w:lang w:val="en-US"/>
        </w:rPr>
        <w:t>Education</w:t>
      </w:r>
      <w:r w:rsidRPr="002422D6">
        <w:t xml:space="preserve"> </w:t>
      </w:r>
      <w:r>
        <w:rPr>
          <w:lang w:val="en-US"/>
        </w:rPr>
        <w:t>Standard</w:t>
      </w:r>
      <w:r>
        <w:t xml:space="preserve">), </w:t>
      </w:r>
      <w:r w:rsidRPr="002422D6">
        <w:t>в которо</w:t>
      </w:r>
      <w:r>
        <w:t>й</w:t>
      </w:r>
      <w:r w:rsidRPr="002422D6">
        <w:t xml:space="preserve"> обобщаются необходимые знания и навыки по </w:t>
      </w:r>
      <w:r>
        <w:t>следующим категориям:</w:t>
      </w:r>
      <w:r w:rsidRPr="002422D6">
        <w:t xml:space="preserve"> </w:t>
      </w:r>
      <w:r>
        <w:t>сбережения</w:t>
      </w:r>
      <w:r w:rsidRPr="002422D6">
        <w:t>/ инвестиции для студентов и работающ</w:t>
      </w:r>
      <w:r>
        <w:t>его</w:t>
      </w:r>
      <w:r w:rsidRPr="002422D6">
        <w:t xml:space="preserve"> населения</w:t>
      </w:r>
      <w:r>
        <w:t>, пенсионеров;</w:t>
      </w:r>
      <w:r w:rsidRPr="002422D6">
        <w:t xml:space="preserve"> управление</w:t>
      </w:r>
      <w:r>
        <w:t xml:space="preserve"> личным/</w:t>
      </w:r>
      <w:r w:rsidRPr="002422D6">
        <w:t xml:space="preserve"> семейным бюджетом, </w:t>
      </w:r>
      <w:r>
        <w:t>финансовое</w:t>
      </w:r>
      <w:r w:rsidRPr="002422D6">
        <w:t xml:space="preserve"> планирование жизни.</w:t>
      </w:r>
    </w:p>
    <w:p w:rsidR="002422D6" w:rsidRPr="002422D6" w:rsidRDefault="002422D6" w:rsidP="00370B4E">
      <w:pPr>
        <w:spacing w:before="240" w:after="240" w:line="360" w:lineRule="auto"/>
        <w:ind w:firstLine="709"/>
        <w:jc w:val="center"/>
      </w:pPr>
      <w:r>
        <w:lastRenderedPageBreak/>
        <w:t xml:space="preserve">Деятельность </w:t>
      </w:r>
      <w:r w:rsidR="00370B4E">
        <w:t xml:space="preserve">местных органов власти </w:t>
      </w:r>
      <w:r>
        <w:t>по повышению финансовой грамотности работающего населения и пенсионеров</w:t>
      </w:r>
    </w:p>
    <w:p w:rsidR="00BC2610" w:rsidRPr="00BC2610" w:rsidRDefault="00BC2610" w:rsidP="00D308EF">
      <w:pPr>
        <w:spacing w:before="0" w:line="360" w:lineRule="auto"/>
        <w:ind w:firstLine="709"/>
      </w:pPr>
      <w:r w:rsidRPr="00BC2610">
        <w:t>Центры по работе с потребителями</w:t>
      </w:r>
      <w:r w:rsidR="00D308EF">
        <w:t xml:space="preserve"> (</w:t>
      </w:r>
      <w:proofErr w:type="spellStart"/>
      <w:r w:rsidR="00D308EF" w:rsidRPr="00D308EF">
        <w:t>Consumer</w:t>
      </w:r>
      <w:proofErr w:type="spellEnd"/>
      <w:r w:rsidR="00D308EF" w:rsidRPr="00D308EF">
        <w:t xml:space="preserve"> </w:t>
      </w:r>
      <w:proofErr w:type="spellStart"/>
      <w:r w:rsidR="00D308EF" w:rsidRPr="00D308EF">
        <w:t>affairs</w:t>
      </w:r>
      <w:proofErr w:type="spellEnd"/>
      <w:r w:rsidR="00D308EF" w:rsidRPr="00D308EF">
        <w:t xml:space="preserve"> </w:t>
      </w:r>
      <w:proofErr w:type="spellStart"/>
      <w:r w:rsidR="00D308EF" w:rsidRPr="00D308EF">
        <w:t>centers</w:t>
      </w:r>
      <w:proofErr w:type="spellEnd"/>
      <w:r w:rsidR="00D308EF">
        <w:t>)</w:t>
      </w:r>
      <w:r w:rsidRPr="00BC2610">
        <w:t xml:space="preserve"> </w:t>
      </w:r>
      <w:r w:rsidR="00D308EF">
        <w:t>–</w:t>
      </w:r>
      <w:r w:rsidRPr="00BC2610">
        <w:t xml:space="preserve"> это</w:t>
      </w:r>
      <w:r w:rsidR="00D308EF">
        <w:t xml:space="preserve"> </w:t>
      </w:r>
      <w:r w:rsidRPr="00BC2610">
        <w:t xml:space="preserve">административные учреждения, созданные в префектурах и муниципалитетах для предоставления </w:t>
      </w:r>
      <w:r w:rsidR="00D308EF">
        <w:t xml:space="preserve">потребителям финансовых продуктов и услуг </w:t>
      </w:r>
      <w:r w:rsidRPr="00BC2610">
        <w:t>консультаций</w:t>
      </w:r>
      <w:r w:rsidR="00D308EF" w:rsidRPr="00D308EF">
        <w:t xml:space="preserve"> </w:t>
      </w:r>
      <w:r w:rsidR="00D308EF">
        <w:t xml:space="preserve">и </w:t>
      </w:r>
      <w:r w:rsidR="00D308EF" w:rsidRPr="00BC2610">
        <w:t>информационных услуг</w:t>
      </w:r>
      <w:r w:rsidR="00D308EF">
        <w:t>, а также повышения уровня их образования</w:t>
      </w:r>
      <w:r w:rsidRPr="00BC2610">
        <w:t xml:space="preserve">. Деятельность этих центров </w:t>
      </w:r>
      <w:r w:rsidR="00D308EF">
        <w:t>направлена</w:t>
      </w:r>
      <w:r w:rsidRPr="00BC2610">
        <w:t xml:space="preserve"> на предупреждени</w:t>
      </w:r>
      <w:r w:rsidR="00D308EF">
        <w:t>е</w:t>
      </w:r>
      <w:r w:rsidRPr="00BC2610">
        <w:t xml:space="preserve"> потребителей о проблемах</w:t>
      </w:r>
      <w:r w:rsidR="00D308EF">
        <w:t xml:space="preserve">, связанных с кредитной задолженностью, </w:t>
      </w:r>
      <w:r w:rsidRPr="00BC2610">
        <w:t>повышени</w:t>
      </w:r>
      <w:r w:rsidR="00D308EF">
        <w:t>е</w:t>
      </w:r>
      <w:r w:rsidRPr="00BC2610">
        <w:t xml:space="preserve"> </w:t>
      </w:r>
      <w:r w:rsidR="00D308EF">
        <w:t>осведомленности населения</w:t>
      </w:r>
      <w:r w:rsidRPr="00BC2610">
        <w:t xml:space="preserve"> о </w:t>
      </w:r>
      <w:r w:rsidR="00D308EF">
        <w:t xml:space="preserve">способах </w:t>
      </w:r>
      <w:r w:rsidRPr="00BC2610">
        <w:t>предотвращени</w:t>
      </w:r>
      <w:r w:rsidR="00D308EF">
        <w:t>я</w:t>
      </w:r>
      <w:r w:rsidRPr="00BC2610">
        <w:t xml:space="preserve"> ущерба, причиненного мошенническими </w:t>
      </w:r>
      <w:r w:rsidR="00D308EF">
        <w:t>операциями</w:t>
      </w:r>
      <w:r w:rsidRPr="00BC2610">
        <w:t xml:space="preserve"> или другими </w:t>
      </w:r>
      <w:r w:rsidR="00D308EF">
        <w:t xml:space="preserve">финансовыми </w:t>
      </w:r>
      <w:r w:rsidRPr="00BC2610">
        <w:t>преступлениями.</w:t>
      </w:r>
    </w:p>
    <w:p w:rsidR="00BC2610" w:rsidRPr="00BC2610" w:rsidRDefault="00BC2610" w:rsidP="00876420">
      <w:pPr>
        <w:spacing w:before="0" w:line="360" w:lineRule="auto"/>
        <w:ind w:firstLine="709"/>
      </w:pPr>
      <w:r w:rsidRPr="00BC2610">
        <w:t>Кроме того, общинные центры</w:t>
      </w:r>
      <w:r w:rsidR="0052614F">
        <w:t xml:space="preserve"> (</w:t>
      </w:r>
      <w:proofErr w:type="spellStart"/>
      <w:r w:rsidR="0052614F" w:rsidRPr="00D308EF">
        <w:t>Co</w:t>
      </w:r>
      <w:r w:rsidR="0052614F">
        <w:rPr>
          <w:lang w:val="en-US"/>
        </w:rPr>
        <w:t>mmunity</w:t>
      </w:r>
      <w:proofErr w:type="spellEnd"/>
      <w:r w:rsidR="0052614F" w:rsidRPr="0052614F">
        <w:t xml:space="preserve"> </w:t>
      </w:r>
      <w:proofErr w:type="spellStart"/>
      <w:r w:rsidR="0052614F" w:rsidRPr="00D308EF">
        <w:t>centers</w:t>
      </w:r>
      <w:proofErr w:type="spellEnd"/>
      <w:r w:rsidR="0052614F">
        <w:t>)</w:t>
      </w:r>
      <w:r w:rsidRPr="00BC2610">
        <w:t xml:space="preserve">, созданные для содействия </w:t>
      </w:r>
      <w:r w:rsidR="00876420">
        <w:t xml:space="preserve">образованию и культурной жизни населения, проводят различные лекции, позволяющие повысить уровень </w:t>
      </w:r>
      <w:r w:rsidRPr="00BC2610">
        <w:t>финансов</w:t>
      </w:r>
      <w:r w:rsidR="00876420">
        <w:t>ой грамотности населения, охватывающие темы финансов</w:t>
      </w:r>
      <w:r w:rsidRPr="00BC2610">
        <w:t>, страховани</w:t>
      </w:r>
      <w:r w:rsidR="00876420">
        <w:t>я</w:t>
      </w:r>
      <w:r w:rsidRPr="00BC2610">
        <w:t>, налог</w:t>
      </w:r>
      <w:r w:rsidR="00876420">
        <w:t>ов</w:t>
      </w:r>
      <w:r w:rsidRPr="00BC2610">
        <w:t xml:space="preserve"> и </w:t>
      </w:r>
      <w:r w:rsidR="00876420">
        <w:t xml:space="preserve">прочих </w:t>
      </w:r>
      <w:r w:rsidRPr="00BC2610">
        <w:t>потребительски</w:t>
      </w:r>
      <w:r w:rsidR="00876420">
        <w:t>х</w:t>
      </w:r>
      <w:r w:rsidRPr="00BC2610">
        <w:t xml:space="preserve"> </w:t>
      </w:r>
      <w:r w:rsidR="00876420">
        <w:t>вопросов</w:t>
      </w:r>
      <w:r w:rsidRPr="00BC2610">
        <w:t>.</w:t>
      </w:r>
    </w:p>
    <w:p w:rsidR="00B01175" w:rsidRPr="0052614F" w:rsidRDefault="0052614F" w:rsidP="0052614F">
      <w:pPr>
        <w:spacing w:before="240" w:after="240" w:line="360" w:lineRule="auto"/>
        <w:ind w:firstLine="709"/>
        <w:jc w:val="center"/>
      </w:pPr>
      <w:r w:rsidRPr="0052614F">
        <w:t xml:space="preserve">Деятельность </w:t>
      </w:r>
      <w:r>
        <w:t>гражданских объединений</w:t>
      </w:r>
      <w:r w:rsidRPr="0052614F">
        <w:t xml:space="preserve"> (</w:t>
      </w:r>
      <w:r>
        <w:rPr>
          <w:lang w:val="en-US"/>
        </w:rPr>
        <w:t>C</w:t>
      </w:r>
      <w:r w:rsidRPr="004A26E2">
        <w:rPr>
          <w:lang w:val="en-US"/>
        </w:rPr>
        <w:t>itizen</w:t>
      </w:r>
      <w:r w:rsidRPr="0052614F">
        <w:t>’</w:t>
      </w:r>
      <w:r w:rsidRPr="004A26E2">
        <w:rPr>
          <w:lang w:val="en-US"/>
        </w:rPr>
        <w:t>s</w:t>
      </w:r>
      <w:r w:rsidRPr="0052614F">
        <w:t xml:space="preserve"> </w:t>
      </w:r>
      <w:r w:rsidRPr="004A26E2">
        <w:rPr>
          <w:lang w:val="en-US"/>
        </w:rPr>
        <w:t>groups</w:t>
      </w:r>
      <w:r w:rsidRPr="0052614F">
        <w:t>)</w:t>
      </w:r>
    </w:p>
    <w:p w:rsidR="0052614F" w:rsidRDefault="0052614F" w:rsidP="00BE6458">
      <w:pPr>
        <w:spacing w:before="0" w:after="240" w:line="360" w:lineRule="auto"/>
        <w:ind w:firstLine="709"/>
      </w:pPr>
      <w:r>
        <w:t xml:space="preserve">В Японии широко распространена деятельность </w:t>
      </w:r>
      <w:r w:rsidRPr="0052614F">
        <w:t>гражданских объединений</w:t>
      </w:r>
      <w:r>
        <w:t xml:space="preserve">, представляющих собой, например, объединения </w:t>
      </w:r>
      <w:r w:rsidRPr="0052614F">
        <w:t>домохозяек</w:t>
      </w:r>
      <w:r>
        <w:t xml:space="preserve">, бывших банкиров, которые </w:t>
      </w:r>
      <w:r w:rsidRPr="0052614F">
        <w:t xml:space="preserve">самостоятельно предоставляют возможности для изучения интересующих </w:t>
      </w:r>
      <w:r>
        <w:t xml:space="preserve">население </w:t>
      </w:r>
      <w:r w:rsidRPr="0052614F">
        <w:t xml:space="preserve">вопросов, таких как структура финансовых продуктов и </w:t>
      </w:r>
      <w:r>
        <w:t xml:space="preserve">основные </w:t>
      </w:r>
      <w:r w:rsidRPr="0052614F">
        <w:t xml:space="preserve">подходы к </w:t>
      </w:r>
      <w:r>
        <w:t xml:space="preserve">финансовому </w:t>
      </w:r>
      <w:r w:rsidRPr="0052614F">
        <w:t>планированию жизни.</w:t>
      </w:r>
    </w:p>
    <w:p w:rsidR="00BE6458" w:rsidRDefault="00BE6458" w:rsidP="0052614F">
      <w:pPr>
        <w:spacing w:before="0" w:line="360" w:lineRule="auto"/>
        <w:ind w:firstLine="709"/>
      </w:pPr>
      <w:r>
        <w:t>Таким образом, на сегодняшний день в Японии уделяется большое внимание повышению уровня финансового образования населения различных возрастных категорий. Элементы финансового образования включены в школьные программы учебных учреждений, осуществляется деятельность по подготовке преподавателей, а также повышению осведомленности в финансовых вопросах работающего населения и пенсионеров, посредством проведения различных семинаров, лекций, распространения информационных материалов.</w:t>
      </w:r>
    </w:p>
    <w:p w:rsidR="00F277AD" w:rsidRDefault="00F277AD" w:rsidP="00F277AD">
      <w:pPr>
        <w:spacing w:before="0" w:line="360" w:lineRule="auto"/>
        <w:ind w:firstLine="709"/>
      </w:pPr>
      <w:r w:rsidRPr="00F277AD">
        <w:t xml:space="preserve">Финансовое образование </w:t>
      </w:r>
      <w:r>
        <w:t xml:space="preserve">на уровне учебных учреждений рассматривается в качестве </w:t>
      </w:r>
      <w:r w:rsidRPr="00F277AD">
        <w:t xml:space="preserve">основы для </w:t>
      </w:r>
      <w:r>
        <w:t xml:space="preserve">формирования </w:t>
      </w:r>
      <w:r w:rsidRPr="00F277AD">
        <w:t xml:space="preserve">финансовой грамотности </w:t>
      </w:r>
      <w:r>
        <w:t>населения в целом</w:t>
      </w:r>
      <w:r w:rsidRPr="00F277AD">
        <w:t xml:space="preserve">. </w:t>
      </w:r>
      <w:r>
        <w:t xml:space="preserve">Однако в </w:t>
      </w:r>
      <w:r w:rsidRPr="00F277AD">
        <w:t>тесно</w:t>
      </w:r>
      <w:r>
        <w:t>м</w:t>
      </w:r>
      <w:r w:rsidRPr="00F277AD">
        <w:t xml:space="preserve"> сотруднич</w:t>
      </w:r>
      <w:r>
        <w:t>естве</w:t>
      </w:r>
      <w:r w:rsidRPr="00F277AD">
        <w:t xml:space="preserve"> с Министерством образования</w:t>
      </w:r>
      <w:r>
        <w:t xml:space="preserve"> Японии необходимо </w:t>
      </w:r>
      <w:r w:rsidRPr="00F277AD">
        <w:t xml:space="preserve">прилагать усилия для </w:t>
      </w:r>
      <w:r>
        <w:t xml:space="preserve">дальнейшего </w:t>
      </w:r>
      <w:r w:rsidRPr="00F277AD">
        <w:t xml:space="preserve">включения финансового образования в </w:t>
      </w:r>
      <w:r>
        <w:t>национальную учебную программу с целью увеличения количества часов для изучения финансовых основ на занятиях или выделения финансовой грамотности в качестве отдельного предмета в программе образовательных учреждений, вместо включения ее элементов в состав существующих.</w:t>
      </w:r>
    </w:p>
    <w:p w:rsidR="002513AB" w:rsidRDefault="002513AB" w:rsidP="002513AB">
      <w:pPr>
        <w:spacing w:before="0" w:line="360" w:lineRule="auto"/>
        <w:ind w:firstLine="709"/>
      </w:pPr>
      <w:r>
        <w:lastRenderedPageBreak/>
        <w:t>В то же время, необходимо разработать систему обучения и поддержки преподавателей для повышения их уровня профессионализма в области финансового образования. В Японии ряд финансов</w:t>
      </w:r>
      <w:r w:rsidR="0070205C">
        <w:t xml:space="preserve">ых </w:t>
      </w:r>
      <w:r>
        <w:t>групп и финансовых учреждений уже проводят различные обучающие семинары для преподавателей, однако следует увеличивать количество таких мероприятий и повышать мотивацию педагогических работников.</w:t>
      </w:r>
      <w:r w:rsidR="00EF4F39">
        <w:t xml:space="preserve"> Кроме того, немаловажно расширять возможности привлечения работающего населения и пожилого населения к участию в образовательных мероприятиях, организовывать выездные лекции с участием экспертов в области финансов. </w:t>
      </w:r>
      <w:r>
        <w:t xml:space="preserve"> </w:t>
      </w:r>
    </w:p>
    <w:p w:rsidR="002513AB" w:rsidRDefault="002513AB" w:rsidP="002513AB">
      <w:pPr>
        <w:spacing w:before="0" w:line="360" w:lineRule="auto"/>
        <w:ind w:firstLine="709"/>
      </w:pPr>
      <w:r>
        <w:t xml:space="preserve">Также в сотрудничестве с образовательными учреждениями необходимо продолжать разработку учебных материалов, включая визуальные материалы, которые являются более эффективными и удобными для потребителей, по сравнению с печатными. Размещение визуальной информации на веб-страницах организаций предоставляет населению возможность получения быстрого доступа к </w:t>
      </w:r>
      <w:r w:rsidR="00EF4F39">
        <w:t>актуальной</w:t>
      </w:r>
      <w:r>
        <w:t xml:space="preserve"> информации, касающейся финансовых продуктов, услуг, программ по</w:t>
      </w:r>
      <w:r w:rsidR="00EF4F39">
        <w:t>вышения финансового образования.</w:t>
      </w:r>
    </w:p>
    <w:p w:rsidR="002513AB" w:rsidRDefault="00EF4F39" w:rsidP="00EF4F39">
      <w:pPr>
        <w:spacing w:before="0" w:line="360" w:lineRule="auto"/>
        <w:ind w:firstLine="709"/>
      </w:pPr>
      <w:r w:rsidRPr="00EF4F39">
        <w:t>Центральный совет информации по финансовым услугам</w:t>
      </w:r>
      <w:r>
        <w:t xml:space="preserve"> намерен</w:t>
      </w:r>
      <w:r w:rsidR="002513AB">
        <w:t xml:space="preserve"> </w:t>
      </w:r>
      <w:r>
        <w:t xml:space="preserve">и в дальнейшем осуществлять деятельность по повышению </w:t>
      </w:r>
      <w:r w:rsidR="002513AB">
        <w:t>финансово</w:t>
      </w:r>
      <w:r>
        <w:t>го</w:t>
      </w:r>
      <w:r w:rsidR="002513AB">
        <w:t xml:space="preserve"> образовани</w:t>
      </w:r>
      <w:r>
        <w:t>я населения</w:t>
      </w:r>
      <w:r w:rsidR="002513AB">
        <w:t xml:space="preserve"> </w:t>
      </w:r>
      <w:r>
        <w:t xml:space="preserve">в тесном </w:t>
      </w:r>
      <w:r w:rsidR="002513AB">
        <w:t>сотрудничеств</w:t>
      </w:r>
      <w:r>
        <w:t>е</w:t>
      </w:r>
      <w:r w:rsidR="002513AB">
        <w:t xml:space="preserve"> с Агентством финансовы</w:t>
      </w:r>
      <w:r>
        <w:t>х</w:t>
      </w:r>
      <w:r w:rsidR="002513AB">
        <w:t xml:space="preserve"> услуг и </w:t>
      </w:r>
      <w:r>
        <w:t xml:space="preserve">другими </w:t>
      </w:r>
      <w:r w:rsidR="002513AB">
        <w:t>организациями</w:t>
      </w:r>
      <w:r>
        <w:t xml:space="preserve">, что </w:t>
      </w:r>
      <w:r w:rsidR="003607D0">
        <w:t xml:space="preserve">создаст необходимые условия для </w:t>
      </w:r>
      <w:r w:rsidR="002502A2">
        <w:t>устойчивого</w:t>
      </w:r>
      <w:r w:rsidR="003607D0">
        <w:t xml:space="preserve"> развития японского общества</w:t>
      </w:r>
      <w:r w:rsidR="002513AB">
        <w:t xml:space="preserve">, несмотря на стареющее население и снижение </w:t>
      </w:r>
      <w:r w:rsidR="003607D0">
        <w:t xml:space="preserve">уровня </w:t>
      </w:r>
      <w:r w:rsidR="002513AB">
        <w:t>рождаемости.</w:t>
      </w:r>
    </w:p>
    <w:p w:rsidR="00F277AD" w:rsidRPr="002513AB" w:rsidRDefault="00F277AD" w:rsidP="00F277AD">
      <w:pPr>
        <w:spacing w:before="0" w:line="360" w:lineRule="auto"/>
        <w:ind w:firstLine="709"/>
      </w:pPr>
      <w:r w:rsidRPr="002513AB">
        <w:t xml:space="preserve"> </w:t>
      </w:r>
    </w:p>
    <w:p w:rsidR="000F500E" w:rsidRPr="002502A2" w:rsidRDefault="000F500E" w:rsidP="000F500E">
      <w:pPr>
        <w:autoSpaceDE w:val="0"/>
        <w:autoSpaceDN w:val="0"/>
        <w:adjustRightInd w:val="0"/>
        <w:spacing w:before="0" w:line="360" w:lineRule="auto"/>
        <w:ind w:firstLine="0"/>
        <w:jc w:val="left"/>
      </w:pPr>
    </w:p>
    <w:p w:rsidR="00404EBC" w:rsidRPr="008C2513" w:rsidRDefault="00404EBC" w:rsidP="00404EBC">
      <w:pPr>
        <w:pageBreakBefore/>
        <w:spacing w:before="0" w:after="360" w:line="360" w:lineRule="auto"/>
        <w:ind w:firstLine="0"/>
        <w:jc w:val="center"/>
        <w:rPr>
          <w:szCs w:val="24"/>
          <w:lang w:val="en-US"/>
        </w:rPr>
      </w:pPr>
      <w:r w:rsidRPr="001340B7">
        <w:rPr>
          <w:szCs w:val="24"/>
        </w:rPr>
        <w:lastRenderedPageBreak/>
        <w:t>Список</w:t>
      </w:r>
      <w:r w:rsidRPr="008C2513">
        <w:rPr>
          <w:szCs w:val="24"/>
          <w:lang w:val="en-US"/>
        </w:rPr>
        <w:t xml:space="preserve"> </w:t>
      </w:r>
      <w:r w:rsidRPr="001340B7">
        <w:rPr>
          <w:szCs w:val="24"/>
        </w:rPr>
        <w:t>использованных</w:t>
      </w:r>
      <w:r w:rsidRPr="008C2513">
        <w:rPr>
          <w:szCs w:val="24"/>
          <w:lang w:val="en-US"/>
        </w:rPr>
        <w:t xml:space="preserve"> </w:t>
      </w:r>
      <w:r w:rsidRPr="001340B7">
        <w:rPr>
          <w:szCs w:val="24"/>
        </w:rPr>
        <w:t>источников</w:t>
      </w:r>
      <w:r w:rsidRPr="008C2513">
        <w:rPr>
          <w:szCs w:val="24"/>
          <w:lang w:val="en-US"/>
        </w:rPr>
        <w:t>:</w:t>
      </w:r>
    </w:p>
    <w:p w:rsidR="0037366B" w:rsidRPr="0037366B" w:rsidRDefault="0037366B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37366B">
        <w:rPr>
          <w:lang w:val="en-US"/>
        </w:rPr>
        <w:t>Central Council for Financial Services Information, https://www.shiruporuto.jp/e/</w:t>
      </w:r>
    </w:p>
    <w:p w:rsidR="0037366B" w:rsidRPr="0037366B" w:rsidRDefault="0037366B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37366B">
        <w:rPr>
          <w:lang w:val="en-US"/>
        </w:rPr>
        <w:t>Financial Services Agency of Japan, http://www.fsa.go.jp/en/</w:t>
      </w:r>
    </w:p>
    <w:p w:rsidR="00404EBC" w:rsidRDefault="0037366B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37366B">
        <w:rPr>
          <w:lang w:val="en-US"/>
        </w:rPr>
        <w:t xml:space="preserve">Developments of Financial Education in Japan, Joint Conference, January 27, 2014, </w:t>
      </w:r>
      <w:hyperlink r:id="rId11" w:history="1">
        <w:r w:rsidR="009F06DB" w:rsidRPr="00222ED4">
          <w:rPr>
            <w:lang w:val="en-US"/>
          </w:rPr>
          <w:t>http://www.fsa.go.jp/frtc/kenkyu/event/20140312/s3_2.pdf</w:t>
        </w:r>
      </w:hyperlink>
    </w:p>
    <w:p w:rsidR="009F06DB" w:rsidRDefault="009F06DB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9F06DB">
        <w:rPr>
          <w:lang w:val="en-US"/>
        </w:rPr>
        <w:t xml:space="preserve">Japan Ministry of Justice,  </w:t>
      </w:r>
      <w:hyperlink r:id="rId12" w:history="1">
        <w:r w:rsidRPr="00222ED4">
          <w:rPr>
            <w:lang w:val="en-US"/>
          </w:rPr>
          <w:t>http://www.moj.go.jp/ENGLISH/</w:t>
        </w:r>
      </w:hyperlink>
    </w:p>
    <w:p w:rsidR="009F06DB" w:rsidRDefault="009F06DB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9F06DB">
        <w:rPr>
          <w:lang w:val="en-US"/>
        </w:rPr>
        <w:t xml:space="preserve">Measuring Financial Inclusion, The World Bank, April 2012, </w:t>
      </w:r>
      <w:hyperlink r:id="rId13" w:history="1">
        <w:r w:rsidRPr="00222ED4">
          <w:rPr>
            <w:lang w:val="en-US"/>
          </w:rPr>
          <w:t>http://documents.worldbank.org/curated/en/453121468331738740/pdf/WPS6025.pdf</w:t>
        </w:r>
      </w:hyperlink>
    </w:p>
    <w:p w:rsidR="009F06DB" w:rsidRDefault="009F06DB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9F06DB">
        <w:rPr>
          <w:lang w:val="en-US"/>
        </w:rPr>
        <w:t>Financial Education in Asia: Assessment and Recommendations/ ADBI Working Paper Series/ No. 534</w:t>
      </w:r>
      <w:r w:rsidRPr="00C60D9D">
        <w:rPr>
          <w:lang w:val="en-US"/>
        </w:rPr>
        <w:t xml:space="preserve">, </w:t>
      </w:r>
      <w:r w:rsidRPr="009F06DB">
        <w:rPr>
          <w:lang w:val="en-US"/>
        </w:rPr>
        <w:t xml:space="preserve">June 2015, </w:t>
      </w:r>
      <w:hyperlink r:id="rId14" w:history="1">
        <w:r w:rsidR="00C60D9D" w:rsidRPr="00C60D9D">
          <w:rPr>
            <w:lang w:val="en-US"/>
          </w:rPr>
          <w:t>https://www.adb.org/sites/default/files/publication/161053/adbi-wp534.pdf</w:t>
        </w:r>
      </w:hyperlink>
    </w:p>
    <w:p w:rsidR="00C60D9D" w:rsidRP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>Public Opinion Survey on Household Financial Assets and Liabilities, 2002, http://www.shiruporuto.jp/e/survey/yoron2002/</w:t>
      </w:r>
    </w:p>
    <w:p w:rsid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>
        <w:rPr>
          <w:lang w:val="en-US"/>
        </w:rPr>
        <w:t>Financial Literacy Survey</w:t>
      </w:r>
      <w:r w:rsidRPr="00C60D9D">
        <w:rPr>
          <w:lang w:val="en-US"/>
        </w:rPr>
        <w:t xml:space="preserve"> 2011, http://www.shiruporuto.jp/e/survey/kinyulite/pdf/11kinyuryoku.pdf</w:t>
      </w:r>
    </w:p>
    <w:p w:rsid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 xml:space="preserve"> </w:t>
      </w:r>
      <w:r>
        <w:rPr>
          <w:lang w:val="en-US"/>
        </w:rPr>
        <w:t>Financial Literacy Survey</w:t>
      </w:r>
      <w:r w:rsidRPr="00C60D9D">
        <w:rPr>
          <w:lang w:val="en-US"/>
        </w:rPr>
        <w:t xml:space="preserve"> 2016,  </w:t>
      </w:r>
      <w:hyperlink r:id="rId15" w:history="1">
        <w:r w:rsidRPr="00C60D9D">
          <w:rPr>
            <w:lang w:val="en-US"/>
          </w:rPr>
          <w:t>http://www.shiruporuto.jp/e/survey/kinyulite/pdf/16kinyulite.pdf</w:t>
        </w:r>
      </w:hyperlink>
    </w:p>
    <w:p w:rsidR="00C60D9D" w:rsidRP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>Agenda for Finance and Economics Education, JFSA, June 2005</w:t>
      </w:r>
    </w:p>
    <w:p w:rsid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 xml:space="preserve">CCFSI Financial Education program (2007), </w:t>
      </w:r>
      <w:hyperlink r:id="rId16" w:history="1">
        <w:r w:rsidRPr="00C60D9D">
          <w:rPr>
            <w:lang w:val="en-US"/>
          </w:rPr>
          <w:t>https://www.shiruporuto.jp/e/consumer/</w:t>
        </w:r>
      </w:hyperlink>
    </w:p>
    <w:p w:rsidR="00C60D9D" w:rsidRP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>Contents of Financial Education by Age Groups, https://www.shiruporuto.jp/e/consumer/pdf/financial_education.pdf</w:t>
      </w:r>
    </w:p>
    <w:p w:rsidR="00C60D9D" w:rsidRP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>Report of Study Group on Financial Education, April 2013, http://www.fsa.go.jp/en/news/2013/20130430-1/03.pdf</w:t>
      </w:r>
    </w:p>
    <w:p w:rsidR="00C60D9D" w:rsidRP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>CCFSI Financial Literacy Map, https://www.shiruporuto.jp/e/consumer/pdf/major_points_of_the_financial_literacy_map.pdf</w:t>
      </w:r>
    </w:p>
    <w:p w:rsidR="00C60D9D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 xml:space="preserve">CCFSI Financial Education Program (2015), </w:t>
      </w:r>
      <w:hyperlink r:id="rId17" w:history="1">
        <w:r w:rsidRPr="00C60D9D">
          <w:rPr>
            <w:lang w:val="en-US"/>
          </w:rPr>
          <w:t>https://www.shiruporuto.jp/e/consumer/pdf/financial_education_goals_by_age_group.pdf</w:t>
        </w:r>
      </w:hyperlink>
    </w:p>
    <w:p w:rsidR="00B654EF" w:rsidRDefault="00C60D9D" w:rsidP="00C60D9D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C60D9D">
        <w:rPr>
          <w:lang w:val="en-US"/>
        </w:rPr>
        <w:t xml:space="preserve">Basic Act on Education </w:t>
      </w:r>
      <w:r w:rsidRPr="00B05C9A">
        <w:rPr>
          <w:rFonts w:ascii="MS Mincho" w:eastAsia="MS Mincho" w:hAnsi="MS Mincho" w:cs="MS Mincho" w:hint="eastAsia"/>
          <w:lang w:val="en-US"/>
        </w:rPr>
        <w:t>（</w:t>
      </w:r>
      <w:r w:rsidRPr="00C60D9D">
        <w:rPr>
          <w:lang w:val="en-US"/>
        </w:rPr>
        <w:t xml:space="preserve">Act No. 120 of December 22, 2006), </w:t>
      </w:r>
      <w:hyperlink r:id="rId18" w:history="1">
        <w:r w:rsidR="00B05C9A" w:rsidRPr="00B05C9A">
          <w:rPr>
            <w:lang w:val="en-US"/>
          </w:rPr>
          <w:t>http://www.mext.go.jp/en/policy/education/lawandplan/title01/detail01/1373798.htm</w:t>
        </w:r>
      </w:hyperlink>
    </w:p>
    <w:p w:rsidR="00B05C9A" w:rsidRDefault="00B05C9A" w:rsidP="00B05C9A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B05C9A">
        <w:rPr>
          <w:lang w:val="en-US"/>
        </w:rPr>
        <w:t xml:space="preserve">General Policies regarding Curriculum Formulation, GPCF, </w:t>
      </w:r>
      <w:hyperlink r:id="rId19" w:history="1">
        <w:r w:rsidR="0057553F" w:rsidRPr="0057553F">
          <w:rPr>
            <w:lang w:val="en-US"/>
          </w:rPr>
          <w:t>http://www.mext.go.jp/component/a_menu/education/micro_detail/__icsFiles/afieldfile/2011/07/22/1298356_1.pdf</w:t>
        </w:r>
      </w:hyperlink>
    </w:p>
    <w:p w:rsidR="0057553F" w:rsidRPr="0057553F" w:rsidRDefault="0057553F" w:rsidP="0057553F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57553F">
        <w:rPr>
          <w:lang w:val="en-US"/>
        </w:rPr>
        <w:lastRenderedPageBreak/>
        <w:t>Study Group on the Promotion of Financial and Economic Education (2014), http://www.jsda.or.jp/en/activities/research-studies/files/201506_phaseoneactivityreport.pdf</w:t>
      </w:r>
    </w:p>
    <w:p w:rsidR="0057553F" w:rsidRDefault="0057553F" w:rsidP="0057553F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57553F">
        <w:rPr>
          <w:lang w:val="en-US"/>
        </w:rPr>
        <w:t xml:space="preserve">The Japan Securities Dealers Association, </w:t>
      </w:r>
      <w:r>
        <w:rPr>
          <w:lang w:val="en-US"/>
        </w:rPr>
        <w:t xml:space="preserve">JSDA, </w:t>
      </w:r>
      <w:hyperlink r:id="rId20" w:history="1">
        <w:r w:rsidRPr="0057553F">
          <w:rPr>
            <w:lang w:val="en-US"/>
          </w:rPr>
          <w:t>http://www.jsda.or.jp/en/</w:t>
        </w:r>
      </w:hyperlink>
    </w:p>
    <w:p w:rsidR="0057553F" w:rsidRDefault="0057553F" w:rsidP="0057553F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57553F">
        <w:rPr>
          <w:lang w:val="en-US"/>
        </w:rPr>
        <w:t xml:space="preserve">Promoting better lifetime planning through financial education, </w:t>
      </w:r>
      <w:hyperlink r:id="rId21" w:history="1">
        <w:r w:rsidR="00172177" w:rsidRPr="00172177">
          <w:rPr>
            <w:lang w:val="en-US"/>
          </w:rPr>
          <w:t>https://www.adb.org/sites/default/files/publication/182640/adbi-promoting-better-lifetime-planning-through-financial-education.pdf</w:t>
        </w:r>
      </w:hyperlink>
    </w:p>
    <w:p w:rsidR="00172177" w:rsidRPr="00172177" w:rsidRDefault="00172177" w:rsidP="00172177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172177">
        <w:rPr>
          <w:lang w:val="en-US"/>
        </w:rPr>
        <w:t>Japan Institute of Life Insurance, JILI, http://www.jili.or.jp/</w:t>
      </w:r>
    </w:p>
    <w:p w:rsidR="00172177" w:rsidRDefault="00172177" w:rsidP="00172177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172177">
        <w:rPr>
          <w:lang w:val="en-US"/>
        </w:rPr>
        <w:t xml:space="preserve">General Insurance Association of Japan, GIAJ, </w:t>
      </w:r>
      <w:hyperlink r:id="rId22" w:history="1">
        <w:r w:rsidR="00380034" w:rsidRPr="00380034">
          <w:rPr>
            <w:lang w:val="en-US"/>
          </w:rPr>
          <w:t>http://www.sonpo.or.jp/en/</w:t>
        </w:r>
      </w:hyperlink>
    </w:p>
    <w:p w:rsidR="00380034" w:rsidRPr="00C60D9D" w:rsidRDefault="00380034" w:rsidP="00380034">
      <w:pPr>
        <w:pStyle w:val="af6"/>
        <w:numPr>
          <w:ilvl w:val="0"/>
          <w:numId w:val="37"/>
        </w:numPr>
        <w:spacing w:before="0" w:line="360" w:lineRule="auto"/>
        <w:ind w:left="1418" w:hanging="709"/>
        <w:jc w:val="left"/>
        <w:rPr>
          <w:lang w:val="en-US"/>
        </w:rPr>
      </w:pPr>
      <w:r w:rsidRPr="00380034">
        <w:rPr>
          <w:lang w:val="en-US"/>
        </w:rPr>
        <w:t>Japan Association for Financial Planners, https://www.jafp.or.jp/eng/</w:t>
      </w:r>
    </w:p>
    <w:sectPr w:rsidR="00380034" w:rsidRPr="00C60D9D" w:rsidSect="00404EBC"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DA" w:rsidRDefault="005452DA">
      <w:r>
        <w:separator/>
      </w:r>
    </w:p>
  </w:endnote>
  <w:endnote w:type="continuationSeparator" w:id="0">
    <w:p w:rsidR="005452DA" w:rsidRDefault="0054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DA" w:rsidRDefault="005452DA">
      <w:pPr>
        <w:pStyle w:val="af4"/>
      </w:pPr>
      <w:r>
        <w:separator/>
      </w:r>
    </w:p>
  </w:footnote>
  <w:footnote w:type="continuationSeparator" w:id="0">
    <w:p w:rsidR="005452DA" w:rsidRDefault="005452DA">
      <w:pPr>
        <w:pStyle w:val="af4"/>
      </w:pPr>
      <w:r>
        <w:continuationSeparator/>
      </w:r>
    </w:p>
  </w:footnote>
  <w:footnote w:type="continuationNotice" w:id="1">
    <w:p w:rsidR="005452DA" w:rsidRDefault="005452DA">
      <w:pPr>
        <w:pStyle w:val="af4"/>
      </w:pPr>
    </w:p>
  </w:footnote>
  <w:footnote w:id="2">
    <w:p w:rsidR="002D1DFB" w:rsidRPr="00CA05DF" w:rsidRDefault="002D1DFB">
      <w:pPr>
        <w:pStyle w:val="a3"/>
      </w:pPr>
      <w:r>
        <w:rPr>
          <w:rStyle w:val="a5"/>
        </w:rPr>
        <w:footnoteRef/>
      </w:r>
      <w:r w:rsidRPr="00CA05DF">
        <w:t xml:space="preserve"> </w:t>
      </w:r>
      <w:r w:rsidRPr="00EF425B">
        <w:rPr>
          <w:szCs w:val="24"/>
        </w:rPr>
        <w:t>Центральный Совет по содействию сбережениям</w:t>
      </w:r>
      <w:r>
        <w:t xml:space="preserve"> в 2001 г. был переименован в </w:t>
      </w:r>
      <w:r w:rsidRPr="00FD74EB">
        <w:rPr>
          <w:szCs w:val="24"/>
        </w:rPr>
        <w:t>Центральный совет информации по финансовым услугам</w:t>
      </w:r>
    </w:p>
  </w:footnote>
  <w:footnote w:id="3">
    <w:p w:rsidR="002D1DFB" w:rsidRPr="001D271B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1D271B">
        <w:rPr>
          <w:lang w:val="en-US"/>
        </w:rPr>
        <w:t xml:space="preserve"> Central Council for Financial Services Information, https://www.shiruporuto.jp/e/</w:t>
      </w:r>
    </w:p>
  </w:footnote>
  <w:footnote w:id="4">
    <w:p w:rsidR="002D1DFB" w:rsidRPr="004A2510" w:rsidRDefault="002D1DFB" w:rsidP="00935C4E">
      <w:pPr>
        <w:pStyle w:val="a3"/>
        <w:rPr>
          <w:lang w:val="en-US"/>
        </w:rPr>
      </w:pPr>
      <w:r>
        <w:rPr>
          <w:rStyle w:val="a5"/>
        </w:rPr>
        <w:footnoteRef/>
      </w:r>
      <w:r w:rsidRPr="004A2510">
        <w:rPr>
          <w:lang w:val="en-US"/>
        </w:rPr>
        <w:t xml:space="preserve"> Financial Services Agency of Japan</w:t>
      </w:r>
      <w:r w:rsidRPr="00611431">
        <w:rPr>
          <w:lang w:val="en-US"/>
        </w:rPr>
        <w:t>,</w:t>
      </w:r>
      <w:r w:rsidRPr="004A2510">
        <w:rPr>
          <w:lang w:val="en-US"/>
        </w:rPr>
        <w:t xml:space="preserve"> http://www.fsa.go.jp/en/</w:t>
      </w:r>
    </w:p>
  </w:footnote>
  <w:footnote w:id="5">
    <w:p w:rsidR="002D1DFB" w:rsidRPr="00DB2FD8" w:rsidRDefault="002D1DFB" w:rsidP="00E5191A">
      <w:pPr>
        <w:pStyle w:val="a3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r w:rsidRPr="00DB2FD8">
        <w:rPr>
          <w:lang w:val="en-US"/>
        </w:rPr>
        <w:t>Developments of</w:t>
      </w:r>
      <w:r>
        <w:rPr>
          <w:lang w:val="en-US"/>
        </w:rPr>
        <w:t xml:space="preserve"> </w:t>
      </w:r>
      <w:r w:rsidRPr="00DB2FD8">
        <w:rPr>
          <w:lang w:val="en-US"/>
        </w:rPr>
        <w:t>Financial Education in Japan</w:t>
      </w:r>
      <w:r>
        <w:rPr>
          <w:lang w:val="en-US"/>
        </w:rPr>
        <w:t xml:space="preserve">, </w:t>
      </w:r>
      <w:r w:rsidRPr="000A5E72">
        <w:rPr>
          <w:lang w:val="en-US"/>
        </w:rPr>
        <w:t>Joint Conference, January 27, 2014</w:t>
      </w:r>
      <w:r>
        <w:rPr>
          <w:lang w:val="en-US"/>
        </w:rPr>
        <w:t xml:space="preserve">, </w:t>
      </w:r>
      <w:r w:rsidRPr="00DB2FD8">
        <w:rPr>
          <w:lang w:val="en-US"/>
        </w:rPr>
        <w:t xml:space="preserve">http://www.fsa.go.jp/frtc/kenkyu/event/20140312/s3_2.pdf </w:t>
      </w:r>
    </w:p>
  </w:footnote>
  <w:footnote w:id="6">
    <w:p w:rsidR="002D1DFB" w:rsidRPr="005A4493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5A4493">
        <w:rPr>
          <w:lang w:val="en-US"/>
        </w:rPr>
        <w:t xml:space="preserve"> Japan Ministry of Justice,  http://www.moj.go.jp/ENGLISH/</w:t>
      </w:r>
    </w:p>
  </w:footnote>
  <w:footnote w:id="7">
    <w:p w:rsidR="002D1DFB" w:rsidRPr="00B760D5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r w:rsidRPr="00B760D5">
        <w:rPr>
          <w:lang w:val="en-US"/>
        </w:rPr>
        <w:t xml:space="preserve">Measuring Financial Inclusion, </w:t>
      </w:r>
      <w:r>
        <w:rPr>
          <w:lang w:val="en-US"/>
        </w:rPr>
        <w:t xml:space="preserve">The World Bank, </w:t>
      </w:r>
      <w:r w:rsidRPr="00B760D5">
        <w:rPr>
          <w:lang w:val="en-US"/>
        </w:rPr>
        <w:t xml:space="preserve">April 2012, http://documents.worldbank.org/curated/en/453121468331738740/pdf/WPS6025.pdf </w:t>
      </w:r>
    </w:p>
  </w:footnote>
  <w:footnote w:id="8">
    <w:p w:rsidR="002D1DFB" w:rsidRPr="00FC3A78" w:rsidRDefault="002D1DFB" w:rsidP="00FC3A78">
      <w:pPr>
        <w:pStyle w:val="a3"/>
        <w:rPr>
          <w:lang w:val="en-US"/>
        </w:rPr>
      </w:pPr>
      <w:r>
        <w:rPr>
          <w:rStyle w:val="a5"/>
        </w:rPr>
        <w:footnoteRef/>
      </w:r>
      <w:r w:rsidRPr="00FC3A78">
        <w:rPr>
          <w:lang w:val="en-US"/>
        </w:rPr>
        <w:t xml:space="preserve"> Financial Education in Asia: Assessment and Recommendations/ ADBI Working Paper Series/ No. 534</w:t>
      </w:r>
      <w:r w:rsidRPr="00C60D9D">
        <w:rPr>
          <w:lang w:val="en-US"/>
        </w:rPr>
        <w:t xml:space="preserve">, </w:t>
      </w:r>
      <w:r w:rsidRPr="00FC3A78">
        <w:rPr>
          <w:lang w:val="en-US"/>
        </w:rPr>
        <w:t>June 2015, https://www.adb.org/sites/default/files/publication/161053/adbi-wp534.pdf</w:t>
      </w:r>
    </w:p>
  </w:footnote>
  <w:footnote w:id="9">
    <w:p w:rsidR="002D1DFB" w:rsidRPr="00B647F2" w:rsidRDefault="002D1DFB" w:rsidP="00C9360D">
      <w:pPr>
        <w:pStyle w:val="a3"/>
        <w:rPr>
          <w:lang w:val="en-US"/>
        </w:rPr>
      </w:pPr>
      <w:r>
        <w:rPr>
          <w:rStyle w:val="a5"/>
        </w:rPr>
        <w:footnoteRef/>
      </w:r>
      <w:r w:rsidRPr="00B647F2">
        <w:rPr>
          <w:lang w:val="en-US"/>
        </w:rPr>
        <w:t xml:space="preserve"> Public Opinion Survey on Household Financial Assets and Liabilities, </w:t>
      </w:r>
      <w:r>
        <w:rPr>
          <w:lang w:val="en-US"/>
        </w:rPr>
        <w:t>2002,</w:t>
      </w:r>
      <w:r w:rsidRPr="0012159C">
        <w:rPr>
          <w:lang w:val="en-US"/>
        </w:rPr>
        <w:t xml:space="preserve"> </w:t>
      </w:r>
      <w:r w:rsidRPr="00B647F2">
        <w:rPr>
          <w:lang w:val="en-US"/>
        </w:rPr>
        <w:t>http://www.shiruporuto.jp/e/survey/yoron2002/</w:t>
      </w:r>
    </w:p>
  </w:footnote>
  <w:footnote w:id="10">
    <w:p w:rsidR="002D1DFB" w:rsidRPr="0012159C" w:rsidRDefault="002D1DFB" w:rsidP="00C9360D">
      <w:pPr>
        <w:pStyle w:val="a3"/>
        <w:rPr>
          <w:lang w:val="en-US"/>
        </w:rPr>
      </w:pPr>
      <w:r>
        <w:rPr>
          <w:rStyle w:val="a5"/>
        </w:rPr>
        <w:footnoteRef/>
      </w:r>
      <w:r w:rsidRPr="0012159C">
        <w:rPr>
          <w:lang w:val="en-US"/>
        </w:rPr>
        <w:t xml:space="preserve"> Financial Literacy Survey, 2011, 2016, http://www.shiruporuto.jp/e/survey/kinyulite/pdf/11kinyuryoku.pdf, http://www.shiruporuto.jp/e/survey/kinyulite/pdf/16kinyulite.pdf</w:t>
      </w:r>
    </w:p>
  </w:footnote>
  <w:footnote w:id="11">
    <w:p w:rsidR="002D1DFB" w:rsidRPr="002A33FB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2A33FB">
        <w:rPr>
          <w:lang w:val="en-US"/>
        </w:rPr>
        <w:t xml:space="preserve"> Agenda for Finance and Economics Education, JFSA, June 2005</w:t>
      </w:r>
    </w:p>
  </w:footnote>
  <w:footnote w:id="12">
    <w:p w:rsidR="002D1DFB" w:rsidRPr="00876FC6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876FC6">
        <w:rPr>
          <w:lang w:val="en-US"/>
        </w:rPr>
        <w:t xml:space="preserve"> </w:t>
      </w:r>
      <w:r w:rsidRPr="00876FC6">
        <w:t>Местны</w:t>
      </w:r>
      <w:r>
        <w:t>е</w:t>
      </w:r>
      <w:r w:rsidRPr="00876FC6">
        <w:rPr>
          <w:lang w:val="en-US"/>
        </w:rPr>
        <w:t xml:space="preserve"> </w:t>
      </w:r>
      <w:r w:rsidRPr="00876FC6">
        <w:t>совет</w:t>
      </w:r>
      <w:r>
        <w:t>ы</w:t>
      </w:r>
      <w:r w:rsidRPr="00876FC6">
        <w:rPr>
          <w:lang w:val="en-US"/>
        </w:rPr>
        <w:t xml:space="preserve"> </w:t>
      </w:r>
      <w:r w:rsidRPr="00876FC6">
        <w:t>по</w:t>
      </w:r>
      <w:r w:rsidRPr="00876FC6">
        <w:rPr>
          <w:lang w:val="en-US"/>
        </w:rPr>
        <w:t xml:space="preserve"> </w:t>
      </w:r>
      <w:r w:rsidRPr="00876FC6">
        <w:t>содействию</w:t>
      </w:r>
      <w:r w:rsidRPr="00876FC6">
        <w:rPr>
          <w:lang w:val="en-US"/>
        </w:rPr>
        <w:t xml:space="preserve"> </w:t>
      </w:r>
      <w:r w:rsidRPr="00876FC6">
        <w:t>сбережениям</w:t>
      </w:r>
      <w:r w:rsidRPr="00876FC6">
        <w:rPr>
          <w:lang w:val="en-US"/>
        </w:rPr>
        <w:t xml:space="preserve"> (Local Councils for Savings Promotion) </w:t>
      </w:r>
      <w:r>
        <w:t>в</w:t>
      </w:r>
      <w:r w:rsidRPr="00876FC6">
        <w:rPr>
          <w:lang w:val="en-US"/>
        </w:rPr>
        <w:t xml:space="preserve"> 2001 </w:t>
      </w:r>
      <w:r>
        <w:t>г</w:t>
      </w:r>
      <w:r w:rsidRPr="00876FC6">
        <w:rPr>
          <w:lang w:val="en-US"/>
        </w:rPr>
        <w:t xml:space="preserve">. </w:t>
      </w:r>
      <w:r>
        <w:t>были</w:t>
      </w:r>
      <w:r w:rsidRPr="00876FC6">
        <w:rPr>
          <w:lang w:val="en-US"/>
        </w:rPr>
        <w:t xml:space="preserve"> </w:t>
      </w:r>
      <w:r>
        <w:t>переименованы</w:t>
      </w:r>
      <w:r w:rsidRPr="00876FC6">
        <w:rPr>
          <w:lang w:val="en-US"/>
        </w:rPr>
        <w:t xml:space="preserve"> </w:t>
      </w:r>
      <w:r>
        <w:t>в</w:t>
      </w:r>
      <w:r w:rsidRPr="00876FC6">
        <w:rPr>
          <w:lang w:val="en-US"/>
        </w:rPr>
        <w:t xml:space="preserve"> </w:t>
      </w:r>
      <w:r w:rsidRPr="00876FC6">
        <w:t>Местны</w:t>
      </w:r>
      <w:r>
        <w:t>е</w:t>
      </w:r>
      <w:r w:rsidRPr="00876FC6">
        <w:rPr>
          <w:lang w:val="en-US"/>
        </w:rPr>
        <w:t xml:space="preserve"> </w:t>
      </w:r>
      <w:r w:rsidRPr="00876FC6">
        <w:t>совет</w:t>
      </w:r>
      <w:r>
        <w:t>ы</w:t>
      </w:r>
      <w:r w:rsidRPr="00876FC6">
        <w:rPr>
          <w:lang w:val="en-US"/>
        </w:rPr>
        <w:t xml:space="preserve"> </w:t>
      </w:r>
      <w:r w:rsidRPr="00876FC6">
        <w:t>и</w:t>
      </w:r>
      <w:r>
        <w:t>нформации</w:t>
      </w:r>
      <w:r w:rsidRPr="00876FC6">
        <w:rPr>
          <w:lang w:val="en-US"/>
        </w:rPr>
        <w:t xml:space="preserve"> </w:t>
      </w:r>
      <w:r>
        <w:t>по</w:t>
      </w:r>
      <w:r w:rsidRPr="00876FC6">
        <w:rPr>
          <w:lang w:val="en-US"/>
        </w:rPr>
        <w:t xml:space="preserve"> </w:t>
      </w:r>
      <w:r>
        <w:t>финансовым</w:t>
      </w:r>
      <w:r w:rsidRPr="00876FC6">
        <w:rPr>
          <w:lang w:val="en-US"/>
        </w:rPr>
        <w:t xml:space="preserve"> </w:t>
      </w:r>
      <w:r>
        <w:t>услугам</w:t>
      </w:r>
      <w:r w:rsidRPr="00876FC6">
        <w:rPr>
          <w:lang w:val="en-US"/>
        </w:rPr>
        <w:t xml:space="preserve"> (Local Councils for Financial Services Information)</w:t>
      </w:r>
    </w:p>
  </w:footnote>
  <w:footnote w:id="13">
    <w:p w:rsidR="002D1DFB" w:rsidRPr="00006EC4" w:rsidRDefault="002D1DFB" w:rsidP="00006EC4">
      <w:pPr>
        <w:pStyle w:val="a3"/>
        <w:rPr>
          <w:lang w:val="en-US"/>
        </w:rPr>
      </w:pPr>
      <w:r>
        <w:rPr>
          <w:rStyle w:val="a5"/>
        </w:rPr>
        <w:footnoteRef/>
      </w:r>
      <w:r w:rsidRPr="00006EC4">
        <w:rPr>
          <w:lang w:val="en-US"/>
        </w:rPr>
        <w:t xml:space="preserve"> CCFSI Financial Education program (2007), https://www.shiruporuto.jp/e/consumer/</w:t>
      </w:r>
    </w:p>
  </w:footnote>
  <w:footnote w:id="14">
    <w:p w:rsidR="002D1DFB" w:rsidRPr="00875251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875251">
        <w:rPr>
          <w:lang w:val="en-US"/>
        </w:rPr>
        <w:t xml:space="preserve"> Contents of Financial Education by Age Groups, https://www.shiruporuto.jp/e/consumer/pdf/financial_education.pdf</w:t>
      </w:r>
    </w:p>
  </w:footnote>
  <w:footnote w:id="15">
    <w:p w:rsidR="002D1DFB" w:rsidRPr="00762C9D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762C9D">
        <w:rPr>
          <w:lang w:val="en-US"/>
        </w:rPr>
        <w:t xml:space="preserve"> Report of Study Group on Financial Education, </w:t>
      </w:r>
      <w:r>
        <w:rPr>
          <w:lang w:val="en-US"/>
        </w:rPr>
        <w:t>April 2013,</w:t>
      </w:r>
      <w:r w:rsidRPr="00762C9D">
        <w:rPr>
          <w:lang w:val="en-US"/>
        </w:rPr>
        <w:t xml:space="preserve"> http://www.fsa.go.jp/en/news/2013/20130430-1/03.pdf</w:t>
      </w:r>
    </w:p>
  </w:footnote>
  <w:footnote w:id="16">
    <w:p w:rsidR="002D1DFB" w:rsidRPr="005C5C93" w:rsidRDefault="002D1DFB" w:rsidP="00A25AB4">
      <w:pPr>
        <w:pStyle w:val="a3"/>
        <w:rPr>
          <w:lang w:val="en-US"/>
        </w:rPr>
      </w:pPr>
      <w:r>
        <w:rPr>
          <w:rStyle w:val="a5"/>
        </w:rPr>
        <w:footnoteRef/>
      </w:r>
      <w:r w:rsidRPr="005C5C93">
        <w:rPr>
          <w:lang w:val="en-US"/>
        </w:rPr>
        <w:t xml:space="preserve"> </w:t>
      </w:r>
      <w:r w:rsidRPr="00250D8A">
        <w:rPr>
          <w:lang w:val="en-US"/>
        </w:rPr>
        <w:t>CCFSI</w:t>
      </w:r>
      <w:r w:rsidRPr="005C5C93">
        <w:rPr>
          <w:lang w:val="en-US"/>
        </w:rPr>
        <w:t xml:space="preserve"> Financial Literacy Map, https://www.shiruporuto.jp/e/consumer/pdf/major_points_of_the_financial_literacy_map.pdf</w:t>
      </w:r>
    </w:p>
  </w:footnote>
  <w:footnote w:id="17">
    <w:p w:rsidR="002D1DFB" w:rsidRPr="00A25AB4" w:rsidRDefault="002D1DFB" w:rsidP="00A25AB4">
      <w:pPr>
        <w:pStyle w:val="a3"/>
        <w:rPr>
          <w:lang w:val="en-US"/>
        </w:rPr>
      </w:pPr>
      <w:r>
        <w:rPr>
          <w:rStyle w:val="a5"/>
        </w:rPr>
        <w:footnoteRef/>
      </w:r>
      <w:r w:rsidRPr="00A25AB4">
        <w:rPr>
          <w:lang w:val="en-US"/>
        </w:rPr>
        <w:t xml:space="preserve"> </w:t>
      </w:r>
      <w:r w:rsidRPr="00250D8A">
        <w:rPr>
          <w:lang w:val="en-US"/>
        </w:rPr>
        <w:t>CCFSI</w:t>
      </w:r>
      <w:r w:rsidRPr="00A25AB4">
        <w:rPr>
          <w:lang w:val="en-US"/>
        </w:rPr>
        <w:t xml:space="preserve"> Financial Education Program </w:t>
      </w:r>
      <w:r w:rsidRPr="0048525B">
        <w:rPr>
          <w:lang w:val="en-US"/>
        </w:rPr>
        <w:t>(</w:t>
      </w:r>
      <w:r w:rsidRPr="00A25AB4">
        <w:rPr>
          <w:lang w:val="en-US"/>
        </w:rPr>
        <w:t>2015</w:t>
      </w:r>
      <w:r w:rsidRPr="0048525B">
        <w:rPr>
          <w:lang w:val="en-US"/>
        </w:rPr>
        <w:t>)</w:t>
      </w:r>
      <w:r w:rsidRPr="00A25AB4">
        <w:rPr>
          <w:lang w:val="en-US"/>
        </w:rPr>
        <w:t>, https://www.shiruporuto.jp/e/consumer/pdf/financial_education_goals_by_age_group.pdf</w:t>
      </w:r>
    </w:p>
  </w:footnote>
  <w:footnote w:id="18">
    <w:p w:rsidR="002D1DFB" w:rsidRPr="00636227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636227">
        <w:rPr>
          <w:lang w:val="en-US"/>
        </w:rPr>
        <w:t xml:space="preserve"> Basic Act on Education </w:t>
      </w:r>
      <w:r w:rsidRPr="00636227">
        <w:rPr>
          <w:rFonts w:eastAsia="MS Mincho"/>
          <w:lang w:val="en-US"/>
        </w:rPr>
        <w:t>（</w:t>
      </w:r>
      <w:r w:rsidRPr="00636227">
        <w:rPr>
          <w:lang w:val="en-US"/>
        </w:rPr>
        <w:t>Act No. 120 of December 22, 2006</w:t>
      </w:r>
      <w:r w:rsidRPr="00636227">
        <w:rPr>
          <w:rFonts w:eastAsia="MS Mincho"/>
          <w:lang w:val="en-US"/>
        </w:rPr>
        <w:t>), http://www.mext.go.jp/en/policy/education/lawandplan/title01/detail01/1373798.htm</w:t>
      </w:r>
      <w:r w:rsidRPr="00636227">
        <w:rPr>
          <w:rFonts w:ascii="MS Mincho" w:eastAsia="MS Mincho" w:hAnsi="MS Mincho" w:cs="MS Mincho"/>
          <w:lang w:val="en-US"/>
        </w:rPr>
        <w:t xml:space="preserve"> </w:t>
      </w:r>
    </w:p>
  </w:footnote>
  <w:footnote w:id="19">
    <w:p w:rsidR="002D1DFB" w:rsidRPr="00D11022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D11022">
        <w:rPr>
          <w:lang w:val="en-US"/>
        </w:rPr>
        <w:t xml:space="preserve"> General Policies regarding Curriculum Formulation, GPCF, http://www.mext.go.jp/component/a_menu/education/micro_detail/__icsFiles/afieldfile/2011/07/22/1298356_1.pdf</w:t>
      </w:r>
    </w:p>
  </w:footnote>
  <w:footnote w:id="20">
    <w:p w:rsidR="002D1DFB" w:rsidRPr="00E13A51" w:rsidRDefault="002D1DFB">
      <w:pPr>
        <w:pStyle w:val="a3"/>
        <w:rPr>
          <w:lang w:val="en-US"/>
        </w:rPr>
      </w:pPr>
      <w:r>
        <w:rPr>
          <w:rStyle w:val="a5"/>
        </w:rPr>
        <w:footnoteRef/>
      </w:r>
      <w:r w:rsidRPr="00E13A51">
        <w:rPr>
          <w:lang w:val="en-US"/>
        </w:rPr>
        <w:t xml:space="preserve"> Study Group on the Promotion of Financial and Economic Education (2014)</w:t>
      </w:r>
      <w:r>
        <w:rPr>
          <w:lang w:val="en-US"/>
        </w:rPr>
        <w:t xml:space="preserve">, </w:t>
      </w:r>
      <w:r w:rsidRPr="003A0D20">
        <w:rPr>
          <w:lang w:val="en-US"/>
        </w:rPr>
        <w:t>http://www.jsda.or.jp/en/activities/research-studies/files/201506_phaseoneactivityreport.pdf</w:t>
      </w:r>
    </w:p>
  </w:footnote>
  <w:footnote w:id="21">
    <w:p w:rsidR="002D1DFB" w:rsidRPr="0078435A" w:rsidRDefault="002D1DFB" w:rsidP="0078435A">
      <w:pPr>
        <w:pStyle w:val="a3"/>
        <w:rPr>
          <w:lang w:val="en-US"/>
        </w:rPr>
      </w:pPr>
      <w:r>
        <w:rPr>
          <w:rStyle w:val="a5"/>
        </w:rPr>
        <w:footnoteRef/>
      </w:r>
      <w:r w:rsidRPr="003A0D20">
        <w:rPr>
          <w:lang w:val="en-US"/>
        </w:rPr>
        <w:t xml:space="preserve"> The Japan Securities Dealers Association, JSDA, </w:t>
      </w:r>
      <w:r w:rsidRPr="0078435A">
        <w:rPr>
          <w:lang w:val="en-US"/>
        </w:rPr>
        <w:t>http://www.jsda.or.jp/en/, Promoting better lifetime planning through financial education, https://www.adb.org/sites/default/files/publication/182640/adbi-promoting-better-lifetime-planning-through-financial-education.pdf</w:t>
      </w:r>
    </w:p>
    <w:p w:rsidR="002D1DFB" w:rsidRPr="003A0D20" w:rsidRDefault="002D1DFB">
      <w:pPr>
        <w:pStyle w:val="a3"/>
        <w:rPr>
          <w:lang w:val="en-US"/>
        </w:rPr>
      </w:pPr>
    </w:p>
  </w:footnote>
  <w:footnote w:id="22">
    <w:p w:rsidR="00AE49DC" w:rsidRPr="00AE49DC" w:rsidRDefault="00AE49DC">
      <w:pPr>
        <w:pStyle w:val="a3"/>
        <w:rPr>
          <w:lang w:val="en-US"/>
        </w:rPr>
      </w:pPr>
      <w:r>
        <w:rPr>
          <w:rStyle w:val="a5"/>
        </w:rPr>
        <w:footnoteRef/>
      </w:r>
      <w:r w:rsidRPr="00AE49DC">
        <w:rPr>
          <w:lang w:val="en-US"/>
        </w:rPr>
        <w:t xml:space="preserve"> Japan Institute of Life Insurance, JILI</w:t>
      </w:r>
      <w:r w:rsidR="00735EFB" w:rsidRPr="00735EFB">
        <w:rPr>
          <w:lang w:val="en-US"/>
        </w:rPr>
        <w:t>,</w:t>
      </w:r>
      <w:r w:rsidRPr="00AE49DC">
        <w:rPr>
          <w:lang w:val="en-US"/>
        </w:rPr>
        <w:t xml:space="preserve"> http://www.jili.or.jp/</w:t>
      </w:r>
    </w:p>
  </w:footnote>
  <w:footnote w:id="23">
    <w:p w:rsidR="00735EFB" w:rsidRPr="00735EFB" w:rsidRDefault="00735EFB">
      <w:pPr>
        <w:pStyle w:val="a3"/>
        <w:rPr>
          <w:lang w:val="en-US"/>
        </w:rPr>
      </w:pPr>
      <w:r>
        <w:rPr>
          <w:rStyle w:val="a5"/>
        </w:rPr>
        <w:footnoteRef/>
      </w:r>
      <w:r w:rsidRPr="00735EFB">
        <w:rPr>
          <w:lang w:val="en-US"/>
        </w:rPr>
        <w:t xml:space="preserve"> General Insurance Association of Japan, GIAJ, http://www.sonpo.or.jp/en/</w:t>
      </w:r>
    </w:p>
  </w:footnote>
  <w:footnote w:id="24">
    <w:p w:rsidR="00D97357" w:rsidRPr="00074E0F" w:rsidRDefault="00D97357" w:rsidP="00D97357">
      <w:pPr>
        <w:pStyle w:val="a3"/>
        <w:rPr>
          <w:lang w:val="en-US"/>
        </w:rPr>
      </w:pPr>
      <w:r>
        <w:rPr>
          <w:rStyle w:val="a5"/>
        </w:rPr>
        <w:footnoteRef/>
      </w:r>
      <w:r w:rsidRPr="00074E0F">
        <w:rPr>
          <w:lang w:val="en-US"/>
        </w:rPr>
        <w:t xml:space="preserve"> Japan Association for Financial Planners</w:t>
      </w:r>
      <w:r>
        <w:rPr>
          <w:lang w:val="en-US"/>
        </w:rPr>
        <w:t>,</w:t>
      </w:r>
      <w:r w:rsidRPr="00074E0F">
        <w:rPr>
          <w:lang w:val="en-US"/>
        </w:rPr>
        <w:t xml:space="preserve"> https://www.jafp.or.jp/eng/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14680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C2214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0269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8F7C16"/>
    <w:multiLevelType w:val="hybridMultilevel"/>
    <w:tmpl w:val="7922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3017A"/>
    <w:multiLevelType w:val="hybridMultilevel"/>
    <w:tmpl w:val="9688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95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7A29E4"/>
    <w:multiLevelType w:val="hybridMultilevel"/>
    <w:tmpl w:val="8F843D12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1A6D73"/>
    <w:multiLevelType w:val="multilevel"/>
    <w:tmpl w:val="2D4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507707"/>
    <w:multiLevelType w:val="hybridMultilevel"/>
    <w:tmpl w:val="323EF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7905FA"/>
    <w:multiLevelType w:val="hybridMultilevel"/>
    <w:tmpl w:val="CB7CF242"/>
    <w:lvl w:ilvl="0" w:tplc="A6A81F18">
      <w:start w:val="1"/>
      <w:numFmt w:val="bullet"/>
      <w:lvlText w:val=""/>
      <w:lvlJc w:val="center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13B2434C"/>
    <w:multiLevelType w:val="hybridMultilevel"/>
    <w:tmpl w:val="D45AFD68"/>
    <w:lvl w:ilvl="0" w:tplc="A6A81F1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943CC"/>
    <w:multiLevelType w:val="hybridMultilevel"/>
    <w:tmpl w:val="7208FBCA"/>
    <w:lvl w:ilvl="0" w:tplc="4B960E02">
      <w:start w:val="1"/>
      <w:numFmt w:val="decimal"/>
      <w:lvlText w:val="%1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9C0198F"/>
    <w:multiLevelType w:val="hybridMultilevel"/>
    <w:tmpl w:val="6E0E69AE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20176E"/>
    <w:multiLevelType w:val="hybridMultilevel"/>
    <w:tmpl w:val="05C49AD8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B87C04"/>
    <w:multiLevelType w:val="hybridMultilevel"/>
    <w:tmpl w:val="12022D98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59060A"/>
    <w:multiLevelType w:val="hybridMultilevel"/>
    <w:tmpl w:val="B5AAD47A"/>
    <w:lvl w:ilvl="0" w:tplc="4B960E02">
      <w:start w:val="1"/>
      <w:numFmt w:val="decimal"/>
      <w:lvlText w:val="%1"/>
      <w:lvlJc w:val="righ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49B4A84"/>
    <w:multiLevelType w:val="hybridMultilevel"/>
    <w:tmpl w:val="05D8AF72"/>
    <w:lvl w:ilvl="0" w:tplc="4B960E02">
      <w:start w:val="1"/>
      <w:numFmt w:val="decimal"/>
      <w:lvlText w:val="%1"/>
      <w:lvlJc w:val="right"/>
      <w:pPr>
        <w:ind w:left="1429" w:hanging="360"/>
      </w:pPr>
      <w:rPr>
        <w:rFonts w:hint="default"/>
      </w:rPr>
    </w:lvl>
    <w:lvl w:ilvl="1" w:tplc="9022E252">
      <w:start w:val="1"/>
      <w:numFmt w:val="decimal"/>
      <w:lvlText w:val="%2"/>
      <w:lvlJc w:val="right"/>
      <w:pPr>
        <w:ind w:left="2209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C673D7"/>
    <w:multiLevelType w:val="hybridMultilevel"/>
    <w:tmpl w:val="B5F861C8"/>
    <w:lvl w:ilvl="0" w:tplc="A6A81F1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B1B92"/>
    <w:multiLevelType w:val="hybridMultilevel"/>
    <w:tmpl w:val="9EB2A28A"/>
    <w:lvl w:ilvl="0" w:tplc="B56A3026">
      <w:start w:val="1"/>
      <w:numFmt w:val="decimal"/>
      <w:lvlText w:val="%1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BB18FF"/>
    <w:multiLevelType w:val="hybridMultilevel"/>
    <w:tmpl w:val="6BF88B38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F8177A"/>
    <w:multiLevelType w:val="hybridMultilevel"/>
    <w:tmpl w:val="D314650A"/>
    <w:lvl w:ilvl="0" w:tplc="B56A302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90D49"/>
    <w:multiLevelType w:val="hybridMultilevel"/>
    <w:tmpl w:val="A0100AE0"/>
    <w:lvl w:ilvl="0" w:tplc="A6A81F1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25BEB"/>
    <w:multiLevelType w:val="hybridMultilevel"/>
    <w:tmpl w:val="3E1AE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31423"/>
    <w:multiLevelType w:val="hybridMultilevel"/>
    <w:tmpl w:val="5BCAA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0D3C29"/>
    <w:multiLevelType w:val="hybridMultilevel"/>
    <w:tmpl w:val="4F6C6CE6"/>
    <w:lvl w:ilvl="0" w:tplc="399688B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87F42F9"/>
    <w:multiLevelType w:val="multilevel"/>
    <w:tmpl w:val="2C3A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D56D35"/>
    <w:multiLevelType w:val="hybridMultilevel"/>
    <w:tmpl w:val="CEDC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A3608"/>
    <w:multiLevelType w:val="hybridMultilevel"/>
    <w:tmpl w:val="2BC69506"/>
    <w:lvl w:ilvl="0" w:tplc="A6A81F18">
      <w:start w:val="1"/>
      <w:numFmt w:val="bullet"/>
      <w:lvlText w:val=""/>
      <w:lvlJc w:val="center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0" w15:restartNumberingAfterBreak="0">
    <w:nsid w:val="5C0B56FB"/>
    <w:multiLevelType w:val="hybridMultilevel"/>
    <w:tmpl w:val="5134AA5E"/>
    <w:lvl w:ilvl="0" w:tplc="A6A81F1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6836"/>
    <w:multiLevelType w:val="hybridMultilevel"/>
    <w:tmpl w:val="7A544BB4"/>
    <w:lvl w:ilvl="0" w:tplc="4B960E02">
      <w:start w:val="1"/>
      <w:numFmt w:val="decimal"/>
      <w:lvlText w:val="%1"/>
      <w:lvlJc w:val="righ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0C5553"/>
    <w:multiLevelType w:val="hybridMultilevel"/>
    <w:tmpl w:val="3DFC4306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FE2D09"/>
    <w:multiLevelType w:val="hybridMultilevel"/>
    <w:tmpl w:val="DEDAE39C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655240D"/>
    <w:multiLevelType w:val="hybridMultilevel"/>
    <w:tmpl w:val="A496787A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925768C"/>
    <w:multiLevelType w:val="hybridMultilevel"/>
    <w:tmpl w:val="376A6264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D7556F"/>
    <w:multiLevelType w:val="multilevel"/>
    <w:tmpl w:val="B4E6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D71B50"/>
    <w:multiLevelType w:val="multilevel"/>
    <w:tmpl w:val="EFA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3D5FA5"/>
    <w:multiLevelType w:val="hybridMultilevel"/>
    <w:tmpl w:val="20525FD8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B054289"/>
    <w:multiLevelType w:val="hybridMultilevel"/>
    <w:tmpl w:val="A06E0E6C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28"/>
  </w:num>
  <w:num w:numId="8">
    <w:abstractNumId w:val="5"/>
  </w:num>
  <w:num w:numId="9">
    <w:abstractNumId w:val="24"/>
  </w:num>
  <w:num w:numId="10">
    <w:abstractNumId w:val="6"/>
  </w:num>
  <w:num w:numId="11">
    <w:abstractNumId w:val="10"/>
  </w:num>
  <w:num w:numId="12">
    <w:abstractNumId w:val="27"/>
  </w:num>
  <w:num w:numId="13">
    <w:abstractNumId w:val="9"/>
  </w:num>
  <w:num w:numId="14">
    <w:abstractNumId w:val="36"/>
  </w:num>
  <w:num w:numId="15">
    <w:abstractNumId w:val="16"/>
  </w:num>
  <w:num w:numId="16">
    <w:abstractNumId w:val="21"/>
  </w:num>
  <w:num w:numId="17">
    <w:abstractNumId w:val="30"/>
  </w:num>
  <w:num w:numId="18">
    <w:abstractNumId w:val="23"/>
  </w:num>
  <w:num w:numId="19">
    <w:abstractNumId w:val="12"/>
  </w:num>
  <w:num w:numId="20">
    <w:abstractNumId w:val="25"/>
  </w:num>
  <w:num w:numId="21">
    <w:abstractNumId w:val="18"/>
  </w:num>
  <w:num w:numId="22">
    <w:abstractNumId w:val="19"/>
  </w:num>
  <w:num w:numId="23">
    <w:abstractNumId w:val="31"/>
  </w:num>
  <w:num w:numId="24">
    <w:abstractNumId w:val="26"/>
  </w:num>
  <w:num w:numId="25">
    <w:abstractNumId w:val="17"/>
  </w:num>
  <w:num w:numId="26">
    <w:abstractNumId w:val="29"/>
  </w:num>
  <w:num w:numId="27">
    <w:abstractNumId w:val="32"/>
  </w:num>
  <w:num w:numId="28">
    <w:abstractNumId w:val="37"/>
  </w:num>
  <w:num w:numId="29">
    <w:abstractNumId w:val="34"/>
  </w:num>
  <w:num w:numId="30">
    <w:abstractNumId w:val="8"/>
  </w:num>
  <w:num w:numId="31">
    <w:abstractNumId w:val="38"/>
  </w:num>
  <w:num w:numId="32">
    <w:abstractNumId w:val="15"/>
  </w:num>
  <w:num w:numId="33">
    <w:abstractNumId w:val="20"/>
  </w:num>
  <w:num w:numId="34">
    <w:abstractNumId w:val="11"/>
  </w:num>
  <w:num w:numId="35">
    <w:abstractNumId w:val="35"/>
  </w:num>
  <w:num w:numId="36">
    <w:abstractNumId w:val="39"/>
  </w:num>
  <w:num w:numId="37">
    <w:abstractNumId w:val="22"/>
  </w:num>
  <w:num w:numId="38">
    <w:abstractNumId w:val="33"/>
  </w:num>
  <w:num w:numId="39">
    <w:abstractNumId w:val="1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A6"/>
    <w:rsid w:val="000032C5"/>
    <w:rsid w:val="00006EC4"/>
    <w:rsid w:val="00011BF3"/>
    <w:rsid w:val="0001671E"/>
    <w:rsid w:val="00023459"/>
    <w:rsid w:val="00023C5A"/>
    <w:rsid w:val="00024E96"/>
    <w:rsid w:val="00024E99"/>
    <w:rsid w:val="00026900"/>
    <w:rsid w:val="00026941"/>
    <w:rsid w:val="00030519"/>
    <w:rsid w:val="0003117E"/>
    <w:rsid w:val="00042EA8"/>
    <w:rsid w:val="00044B92"/>
    <w:rsid w:val="00062665"/>
    <w:rsid w:val="00065DAE"/>
    <w:rsid w:val="00066202"/>
    <w:rsid w:val="000719B5"/>
    <w:rsid w:val="0007494B"/>
    <w:rsid w:val="00074E0F"/>
    <w:rsid w:val="00082321"/>
    <w:rsid w:val="00083628"/>
    <w:rsid w:val="00086C38"/>
    <w:rsid w:val="00091A76"/>
    <w:rsid w:val="000934A4"/>
    <w:rsid w:val="0009437C"/>
    <w:rsid w:val="000A4B5E"/>
    <w:rsid w:val="000A4F33"/>
    <w:rsid w:val="000A5360"/>
    <w:rsid w:val="000A562E"/>
    <w:rsid w:val="000A563B"/>
    <w:rsid w:val="000A5E72"/>
    <w:rsid w:val="000A6CC7"/>
    <w:rsid w:val="000A6CD0"/>
    <w:rsid w:val="000B3643"/>
    <w:rsid w:val="000B41AD"/>
    <w:rsid w:val="000B4455"/>
    <w:rsid w:val="000C46C7"/>
    <w:rsid w:val="000C5C79"/>
    <w:rsid w:val="000D177F"/>
    <w:rsid w:val="000D3CAF"/>
    <w:rsid w:val="000D7FA6"/>
    <w:rsid w:val="000E056C"/>
    <w:rsid w:val="000E1CCF"/>
    <w:rsid w:val="000E547A"/>
    <w:rsid w:val="000F0DD9"/>
    <w:rsid w:val="000F500E"/>
    <w:rsid w:val="0011084D"/>
    <w:rsid w:val="00111169"/>
    <w:rsid w:val="0011284D"/>
    <w:rsid w:val="00114263"/>
    <w:rsid w:val="0011578C"/>
    <w:rsid w:val="00116A4C"/>
    <w:rsid w:val="001203B3"/>
    <w:rsid w:val="00120782"/>
    <w:rsid w:val="0012159C"/>
    <w:rsid w:val="00124794"/>
    <w:rsid w:val="001274F4"/>
    <w:rsid w:val="00130EF3"/>
    <w:rsid w:val="00133A04"/>
    <w:rsid w:val="00134C6C"/>
    <w:rsid w:val="00143C1D"/>
    <w:rsid w:val="00150960"/>
    <w:rsid w:val="00153C38"/>
    <w:rsid w:val="00154379"/>
    <w:rsid w:val="00154717"/>
    <w:rsid w:val="00162896"/>
    <w:rsid w:val="00162C2D"/>
    <w:rsid w:val="00166C88"/>
    <w:rsid w:val="00167018"/>
    <w:rsid w:val="001672AF"/>
    <w:rsid w:val="00167475"/>
    <w:rsid w:val="00172177"/>
    <w:rsid w:val="001724FF"/>
    <w:rsid w:val="001729AD"/>
    <w:rsid w:val="00172A7B"/>
    <w:rsid w:val="00180AEC"/>
    <w:rsid w:val="001814C7"/>
    <w:rsid w:val="001816A5"/>
    <w:rsid w:val="001818F5"/>
    <w:rsid w:val="001904ED"/>
    <w:rsid w:val="0019051C"/>
    <w:rsid w:val="00194C4D"/>
    <w:rsid w:val="00195A34"/>
    <w:rsid w:val="001A66A9"/>
    <w:rsid w:val="001A791F"/>
    <w:rsid w:val="001C5A6D"/>
    <w:rsid w:val="001D271B"/>
    <w:rsid w:val="001D6985"/>
    <w:rsid w:val="001D79B2"/>
    <w:rsid w:val="001D7F00"/>
    <w:rsid w:val="001E075D"/>
    <w:rsid w:val="001E1802"/>
    <w:rsid w:val="001E2892"/>
    <w:rsid w:val="001E7FE4"/>
    <w:rsid w:val="001F7B03"/>
    <w:rsid w:val="002005D8"/>
    <w:rsid w:val="00200C3B"/>
    <w:rsid w:val="00201C90"/>
    <w:rsid w:val="00205D90"/>
    <w:rsid w:val="0021398B"/>
    <w:rsid w:val="00213E59"/>
    <w:rsid w:val="002147B7"/>
    <w:rsid w:val="00216AFA"/>
    <w:rsid w:val="0022017C"/>
    <w:rsid w:val="00222ED4"/>
    <w:rsid w:val="00225D3D"/>
    <w:rsid w:val="0022614F"/>
    <w:rsid w:val="00233190"/>
    <w:rsid w:val="00233AA1"/>
    <w:rsid w:val="002348E2"/>
    <w:rsid w:val="00235321"/>
    <w:rsid w:val="0023619D"/>
    <w:rsid w:val="00236FF9"/>
    <w:rsid w:val="00237387"/>
    <w:rsid w:val="002378A1"/>
    <w:rsid w:val="00241EF1"/>
    <w:rsid w:val="002422D6"/>
    <w:rsid w:val="002432CC"/>
    <w:rsid w:val="002437BB"/>
    <w:rsid w:val="00245141"/>
    <w:rsid w:val="002471FE"/>
    <w:rsid w:val="00247659"/>
    <w:rsid w:val="002502A2"/>
    <w:rsid w:val="00250D8A"/>
    <w:rsid w:val="002513AB"/>
    <w:rsid w:val="002514F7"/>
    <w:rsid w:val="002532F0"/>
    <w:rsid w:val="00256D4F"/>
    <w:rsid w:val="0025766A"/>
    <w:rsid w:val="00271377"/>
    <w:rsid w:val="00273E7B"/>
    <w:rsid w:val="00274623"/>
    <w:rsid w:val="00275DD3"/>
    <w:rsid w:val="002761D6"/>
    <w:rsid w:val="00276723"/>
    <w:rsid w:val="00277AE4"/>
    <w:rsid w:val="002811A3"/>
    <w:rsid w:val="0028190E"/>
    <w:rsid w:val="00281D09"/>
    <w:rsid w:val="00282752"/>
    <w:rsid w:val="00284DCD"/>
    <w:rsid w:val="002917BB"/>
    <w:rsid w:val="0029233B"/>
    <w:rsid w:val="00294D6D"/>
    <w:rsid w:val="00295236"/>
    <w:rsid w:val="002A1353"/>
    <w:rsid w:val="002A1474"/>
    <w:rsid w:val="002A33FB"/>
    <w:rsid w:val="002A4CA7"/>
    <w:rsid w:val="002A4D7D"/>
    <w:rsid w:val="002A6BBA"/>
    <w:rsid w:val="002B0310"/>
    <w:rsid w:val="002C14AD"/>
    <w:rsid w:val="002C235F"/>
    <w:rsid w:val="002C2E43"/>
    <w:rsid w:val="002C60BB"/>
    <w:rsid w:val="002D17FD"/>
    <w:rsid w:val="002D1DFB"/>
    <w:rsid w:val="002D3673"/>
    <w:rsid w:val="002D7282"/>
    <w:rsid w:val="002D7297"/>
    <w:rsid w:val="002E1516"/>
    <w:rsid w:val="002E7387"/>
    <w:rsid w:val="002E779C"/>
    <w:rsid w:val="002F2448"/>
    <w:rsid w:val="002F701A"/>
    <w:rsid w:val="003033ED"/>
    <w:rsid w:val="00307A41"/>
    <w:rsid w:val="00311286"/>
    <w:rsid w:val="00313D36"/>
    <w:rsid w:val="00315130"/>
    <w:rsid w:val="00323829"/>
    <w:rsid w:val="0032468A"/>
    <w:rsid w:val="0032506F"/>
    <w:rsid w:val="00327DB2"/>
    <w:rsid w:val="00334FA2"/>
    <w:rsid w:val="00341A2D"/>
    <w:rsid w:val="0034218F"/>
    <w:rsid w:val="00350BEA"/>
    <w:rsid w:val="0035413E"/>
    <w:rsid w:val="00355706"/>
    <w:rsid w:val="003559E2"/>
    <w:rsid w:val="003607D0"/>
    <w:rsid w:val="00365A79"/>
    <w:rsid w:val="00365C36"/>
    <w:rsid w:val="003667E8"/>
    <w:rsid w:val="00367EC7"/>
    <w:rsid w:val="00370B4E"/>
    <w:rsid w:val="00371DB8"/>
    <w:rsid w:val="0037366B"/>
    <w:rsid w:val="00374786"/>
    <w:rsid w:val="00375941"/>
    <w:rsid w:val="00380034"/>
    <w:rsid w:val="00380527"/>
    <w:rsid w:val="00381DC6"/>
    <w:rsid w:val="003826BE"/>
    <w:rsid w:val="003957FE"/>
    <w:rsid w:val="00395B60"/>
    <w:rsid w:val="003A0D20"/>
    <w:rsid w:val="003A22A0"/>
    <w:rsid w:val="003A47E6"/>
    <w:rsid w:val="003A4BC9"/>
    <w:rsid w:val="003A53A6"/>
    <w:rsid w:val="003A6C12"/>
    <w:rsid w:val="003B0063"/>
    <w:rsid w:val="003B5E8B"/>
    <w:rsid w:val="003C3E22"/>
    <w:rsid w:val="003C4467"/>
    <w:rsid w:val="003C4692"/>
    <w:rsid w:val="003C505C"/>
    <w:rsid w:val="003C64AD"/>
    <w:rsid w:val="003D45CE"/>
    <w:rsid w:val="003E0269"/>
    <w:rsid w:val="003E06CC"/>
    <w:rsid w:val="003E2DCD"/>
    <w:rsid w:val="003E363E"/>
    <w:rsid w:val="003F4746"/>
    <w:rsid w:val="004013B0"/>
    <w:rsid w:val="00401C33"/>
    <w:rsid w:val="00404EBC"/>
    <w:rsid w:val="004103C0"/>
    <w:rsid w:val="00427CCA"/>
    <w:rsid w:val="00430290"/>
    <w:rsid w:val="00430E27"/>
    <w:rsid w:val="00432FD2"/>
    <w:rsid w:val="0043478B"/>
    <w:rsid w:val="00435B46"/>
    <w:rsid w:val="00436A6B"/>
    <w:rsid w:val="004372AC"/>
    <w:rsid w:val="00440054"/>
    <w:rsid w:val="00443B03"/>
    <w:rsid w:val="004508E3"/>
    <w:rsid w:val="00453A2A"/>
    <w:rsid w:val="00455878"/>
    <w:rsid w:val="0046138C"/>
    <w:rsid w:val="00462FBA"/>
    <w:rsid w:val="004647DE"/>
    <w:rsid w:val="0046624E"/>
    <w:rsid w:val="00470AB2"/>
    <w:rsid w:val="0047335D"/>
    <w:rsid w:val="00473EA2"/>
    <w:rsid w:val="0048026F"/>
    <w:rsid w:val="0048268C"/>
    <w:rsid w:val="004846D1"/>
    <w:rsid w:val="0048525B"/>
    <w:rsid w:val="00485E46"/>
    <w:rsid w:val="00494644"/>
    <w:rsid w:val="004A0443"/>
    <w:rsid w:val="004A2442"/>
    <w:rsid w:val="004A24EC"/>
    <w:rsid w:val="004A2510"/>
    <w:rsid w:val="004A26E2"/>
    <w:rsid w:val="004A367E"/>
    <w:rsid w:val="004A4B30"/>
    <w:rsid w:val="004A56E8"/>
    <w:rsid w:val="004A68B6"/>
    <w:rsid w:val="004B26D7"/>
    <w:rsid w:val="004B26EF"/>
    <w:rsid w:val="004C2009"/>
    <w:rsid w:val="004C265F"/>
    <w:rsid w:val="004C3271"/>
    <w:rsid w:val="004C3ED8"/>
    <w:rsid w:val="004C473B"/>
    <w:rsid w:val="004C5384"/>
    <w:rsid w:val="004C6419"/>
    <w:rsid w:val="004C710E"/>
    <w:rsid w:val="004D00AB"/>
    <w:rsid w:val="004D0182"/>
    <w:rsid w:val="004D05C7"/>
    <w:rsid w:val="004D6FC1"/>
    <w:rsid w:val="004E0278"/>
    <w:rsid w:val="004E10A4"/>
    <w:rsid w:val="004E388C"/>
    <w:rsid w:val="004F314D"/>
    <w:rsid w:val="004F7720"/>
    <w:rsid w:val="0050282D"/>
    <w:rsid w:val="00503761"/>
    <w:rsid w:val="005054A8"/>
    <w:rsid w:val="00506B94"/>
    <w:rsid w:val="00507259"/>
    <w:rsid w:val="00507F0D"/>
    <w:rsid w:val="00512A2D"/>
    <w:rsid w:val="00513E5A"/>
    <w:rsid w:val="005231DA"/>
    <w:rsid w:val="005257DA"/>
    <w:rsid w:val="00526019"/>
    <w:rsid w:val="0052614F"/>
    <w:rsid w:val="0052761E"/>
    <w:rsid w:val="00530F08"/>
    <w:rsid w:val="00533276"/>
    <w:rsid w:val="00535926"/>
    <w:rsid w:val="00536518"/>
    <w:rsid w:val="005372A1"/>
    <w:rsid w:val="0053797F"/>
    <w:rsid w:val="00544CC4"/>
    <w:rsid w:val="005452DA"/>
    <w:rsid w:val="00545ABB"/>
    <w:rsid w:val="005524D9"/>
    <w:rsid w:val="00553614"/>
    <w:rsid w:val="005569C3"/>
    <w:rsid w:val="00557FE9"/>
    <w:rsid w:val="00563D64"/>
    <w:rsid w:val="005702AD"/>
    <w:rsid w:val="0057082A"/>
    <w:rsid w:val="0057553F"/>
    <w:rsid w:val="00576AAB"/>
    <w:rsid w:val="0058745A"/>
    <w:rsid w:val="00590D8A"/>
    <w:rsid w:val="0059292F"/>
    <w:rsid w:val="00592C8D"/>
    <w:rsid w:val="00593DAC"/>
    <w:rsid w:val="00596CA4"/>
    <w:rsid w:val="005A2943"/>
    <w:rsid w:val="005A2CEE"/>
    <w:rsid w:val="005A3371"/>
    <w:rsid w:val="005A3AB2"/>
    <w:rsid w:val="005A3B1F"/>
    <w:rsid w:val="005A4493"/>
    <w:rsid w:val="005A4B45"/>
    <w:rsid w:val="005A754D"/>
    <w:rsid w:val="005B1D70"/>
    <w:rsid w:val="005B2BD1"/>
    <w:rsid w:val="005B5A21"/>
    <w:rsid w:val="005C34CB"/>
    <w:rsid w:val="005C5C93"/>
    <w:rsid w:val="005C67E3"/>
    <w:rsid w:val="005C6FC6"/>
    <w:rsid w:val="005D161C"/>
    <w:rsid w:val="005D1DFA"/>
    <w:rsid w:val="005D27BC"/>
    <w:rsid w:val="005D7FD7"/>
    <w:rsid w:val="005E0F6A"/>
    <w:rsid w:val="005E10C3"/>
    <w:rsid w:val="005E14B7"/>
    <w:rsid w:val="005E1D86"/>
    <w:rsid w:val="005E2CB8"/>
    <w:rsid w:val="005E32E4"/>
    <w:rsid w:val="005E453C"/>
    <w:rsid w:val="005E5A9E"/>
    <w:rsid w:val="005E5CDC"/>
    <w:rsid w:val="005F41FE"/>
    <w:rsid w:val="006033A9"/>
    <w:rsid w:val="00605919"/>
    <w:rsid w:val="006067F6"/>
    <w:rsid w:val="00611431"/>
    <w:rsid w:val="006120CD"/>
    <w:rsid w:val="006138FB"/>
    <w:rsid w:val="0061719C"/>
    <w:rsid w:val="00620D71"/>
    <w:rsid w:val="00625095"/>
    <w:rsid w:val="00632632"/>
    <w:rsid w:val="00633587"/>
    <w:rsid w:val="00636227"/>
    <w:rsid w:val="00637C72"/>
    <w:rsid w:val="00644939"/>
    <w:rsid w:val="00644C71"/>
    <w:rsid w:val="00645ED8"/>
    <w:rsid w:val="00646D8F"/>
    <w:rsid w:val="0064720C"/>
    <w:rsid w:val="00647BA2"/>
    <w:rsid w:val="00651E0A"/>
    <w:rsid w:val="00653E9D"/>
    <w:rsid w:val="00654ECA"/>
    <w:rsid w:val="006557C1"/>
    <w:rsid w:val="00655DFF"/>
    <w:rsid w:val="00665137"/>
    <w:rsid w:val="006665F6"/>
    <w:rsid w:val="00666CE8"/>
    <w:rsid w:val="006717AF"/>
    <w:rsid w:val="00676D85"/>
    <w:rsid w:val="0067774E"/>
    <w:rsid w:val="00681075"/>
    <w:rsid w:val="0068413C"/>
    <w:rsid w:val="00691894"/>
    <w:rsid w:val="00693C5E"/>
    <w:rsid w:val="006A4297"/>
    <w:rsid w:val="006B2351"/>
    <w:rsid w:val="006B6127"/>
    <w:rsid w:val="006C031B"/>
    <w:rsid w:val="006C357B"/>
    <w:rsid w:val="006C505F"/>
    <w:rsid w:val="006C6612"/>
    <w:rsid w:val="006D55F8"/>
    <w:rsid w:val="006D5EA5"/>
    <w:rsid w:val="006D6A37"/>
    <w:rsid w:val="006D6C1B"/>
    <w:rsid w:val="006E619A"/>
    <w:rsid w:val="006E7625"/>
    <w:rsid w:val="006F4E16"/>
    <w:rsid w:val="006F69F3"/>
    <w:rsid w:val="00700887"/>
    <w:rsid w:val="0070205C"/>
    <w:rsid w:val="00702D03"/>
    <w:rsid w:val="00703041"/>
    <w:rsid w:val="007032FC"/>
    <w:rsid w:val="007063E8"/>
    <w:rsid w:val="00711B72"/>
    <w:rsid w:val="00712DC8"/>
    <w:rsid w:val="00722FD2"/>
    <w:rsid w:val="00724CB7"/>
    <w:rsid w:val="00725635"/>
    <w:rsid w:val="00730588"/>
    <w:rsid w:val="0073396C"/>
    <w:rsid w:val="007353EF"/>
    <w:rsid w:val="00735EFB"/>
    <w:rsid w:val="00737EBA"/>
    <w:rsid w:val="00743C88"/>
    <w:rsid w:val="00744BF5"/>
    <w:rsid w:val="007450AA"/>
    <w:rsid w:val="00747465"/>
    <w:rsid w:val="0075236B"/>
    <w:rsid w:val="0075449E"/>
    <w:rsid w:val="007549C3"/>
    <w:rsid w:val="00754B6E"/>
    <w:rsid w:val="00760D46"/>
    <w:rsid w:val="0076212D"/>
    <w:rsid w:val="00762C9D"/>
    <w:rsid w:val="00763680"/>
    <w:rsid w:val="00763798"/>
    <w:rsid w:val="00763D49"/>
    <w:rsid w:val="00764010"/>
    <w:rsid w:val="00765566"/>
    <w:rsid w:val="00773A25"/>
    <w:rsid w:val="007765D9"/>
    <w:rsid w:val="00781A40"/>
    <w:rsid w:val="0078435A"/>
    <w:rsid w:val="00784DDE"/>
    <w:rsid w:val="007863F4"/>
    <w:rsid w:val="007869D7"/>
    <w:rsid w:val="00791030"/>
    <w:rsid w:val="0079133A"/>
    <w:rsid w:val="00792DA6"/>
    <w:rsid w:val="00793641"/>
    <w:rsid w:val="007A0C8D"/>
    <w:rsid w:val="007A1AFE"/>
    <w:rsid w:val="007A289E"/>
    <w:rsid w:val="007A2FAB"/>
    <w:rsid w:val="007A6CAB"/>
    <w:rsid w:val="007B1775"/>
    <w:rsid w:val="007C0EDC"/>
    <w:rsid w:val="007C31AB"/>
    <w:rsid w:val="007C3DC9"/>
    <w:rsid w:val="007C585C"/>
    <w:rsid w:val="007D4597"/>
    <w:rsid w:val="007D6B5F"/>
    <w:rsid w:val="007D6E05"/>
    <w:rsid w:val="007E0389"/>
    <w:rsid w:val="007E0AFB"/>
    <w:rsid w:val="007E239B"/>
    <w:rsid w:val="007E31F9"/>
    <w:rsid w:val="007E3AE1"/>
    <w:rsid w:val="007E46E6"/>
    <w:rsid w:val="007E6729"/>
    <w:rsid w:val="007F0871"/>
    <w:rsid w:val="007F0C7C"/>
    <w:rsid w:val="007F175B"/>
    <w:rsid w:val="008008A6"/>
    <w:rsid w:val="00801678"/>
    <w:rsid w:val="008017AE"/>
    <w:rsid w:val="00804357"/>
    <w:rsid w:val="0080532B"/>
    <w:rsid w:val="0080764E"/>
    <w:rsid w:val="00820330"/>
    <w:rsid w:val="00821DCD"/>
    <w:rsid w:val="0083042E"/>
    <w:rsid w:val="008375E4"/>
    <w:rsid w:val="00840562"/>
    <w:rsid w:val="00841CBA"/>
    <w:rsid w:val="00846E09"/>
    <w:rsid w:val="00847E16"/>
    <w:rsid w:val="008508CB"/>
    <w:rsid w:val="008539F2"/>
    <w:rsid w:val="00856162"/>
    <w:rsid w:val="008609F1"/>
    <w:rsid w:val="00860F8C"/>
    <w:rsid w:val="00861054"/>
    <w:rsid w:val="008618EE"/>
    <w:rsid w:val="008626D9"/>
    <w:rsid w:val="00862906"/>
    <w:rsid w:val="00863068"/>
    <w:rsid w:val="008638E6"/>
    <w:rsid w:val="008716CD"/>
    <w:rsid w:val="00875251"/>
    <w:rsid w:val="0087547D"/>
    <w:rsid w:val="00876420"/>
    <w:rsid w:val="00876FC6"/>
    <w:rsid w:val="00882043"/>
    <w:rsid w:val="00884FF3"/>
    <w:rsid w:val="0088717A"/>
    <w:rsid w:val="00891862"/>
    <w:rsid w:val="00897E2D"/>
    <w:rsid w:val="00897E92"/>
    <w:rsid w:val="008A0F69"/>
    <w:rsid w:val="008A2E3E"/>
    <w:rsid w:val="008A47F6"/>
    <w:rsid w:val="008A7C2C"/>
    <w:rsid w:val="008B7D23"/>
    <w:rsid w:val="008C2513"/>
    <w:rsid w:val="008C29F8"/>
    <w:rsid w:val="008C7704"/>
    <w:rsid w:val="008C7F3C"/>
    <w:rsid w:val="008D1327"/>
    <w:rsid w:val="008D47C5"/>
    <w:rsid w:val="008D59C6"/>
    <w:rsid w:val="008D5AA8"/>
    <w:rsid w:val="008D6E8D"/>
    <w:rsid w:val="008E279D"/>
    <w:rsid w:val="008F21DE"/>
    <w:rsid w:val="008F38B1"/>
    <w:rsid w:val="008F3AC3"/>
    <w:rsid w:val="009023CD"/>
    <w:rsid w:val="00912A30"/>
    <w:rsid w:val="009211D3"/>
    <w:rsid w:val="00923298"/>
    <w:rsid w:val="00923916"/>
    <w:rsid w:val="00926D1D"/>
    <w:rsid w:val="00930890"/>
    <w:rsid w:val="0093123F"/>
    <w:rsid w:val="00934013"/>
    <w:rsid w:val="00935C4E"/>
    <w:rsid w:val="009449FE"/>
    <w:rsid w:val="009459F2"/>
    <w:rsid w:val="009500F7"/>
    <w:rsid w:val="00951035"/>
    <w:rsid w:val="009573AE"/>
    <w:rsid w:val="00965257"/>
    <w:rsid w:val="00967F4E"/>
    <w:rsid w:val="0097319E"/>
    <w:rsid w:val="00973CEB"/>
    <w:rsid w:val="0097434E"/>
    <w:rsid w:val="00976EBE"/>
    <w:rsid w:val="0098781E"/>
    <w:rsid w:val="00987B80"/>
    <w:rsid w:val="009948FF"/>
    <w:rsid w:val="00995EA0"/>
    <w:rsid w:val="009A1072"/>
    <w:rsid w:val="009A1803"/>
    <w:rsid w:val="009A6EC6"/>
    <w:rsid w:val="009A7732"/>
    <w:rsid w:val="009B3167"/>
    <w:rsid w:val="009B641B"/>
    <w:rsid w:val="009B7F50"/>
    <w:rsid w:val="009C51E8"/>
    <w:rsid w:val="009C7790"/>
    <w:rsid w:val="009D0CF0"/>
    <w:rsid w:val="009D1896"/>
    <w:rsid w:val="009D23B0"/>
    <w:rsid w:val="009D2897"/>
    <w:rsid w:val="009D46E2"/>
    <w:rsid w:val="009E3B64"/>
    <w:rsid w:val="009E66F1"/>
    <w:rsid w:val="009E6FE5"/>
    <w:rsid w:val="009F06DB"/>
    <w:rsid w:val="009F0C92"/>
    <w:rsid w:val="009F3184"/>
    <w:rsid w:val="009F3D8D"/>
    <w:rsid w:val="009F65F7"/>
    <w:rsid w:val="00A03BB2"/>
    <w:rsid w:val="00A04440"/>
    <w:rsid w:val="00A072C1"/>
    <w:rsid w:val="00A074FD"/>
    <w:rsid w:val="00A117AD"/>
    <w:rsid w:val="00A119D5"/>
    <w:rsid w:val="00A16AE6"/>
    <w:rsid w:val="00A25AB4"/>
    <w:rsid w:val="00A26300"/>
    <w:rsid w:val="00A30F19"/>
    <w:rsid w:val="00A36B01"/>
    <w:rsid w:val="00A3785B"/>
    <w:rsid w:val="00A41A2B"/>
    <w:rsid w:val="00A42CB7"/>
    <w:rsid w:val="00A45FA4"/>
    <w:rsid w:val="00A47E10"/>
    <w:rsid w:val="00A543FE"/>
    <w:rsid w:val="00A5546E"/>
    <w:rsid w:val="00A62B94"/>
    <w:rsid w:val="00A73340"/>
    <w:rsid w:val="00A75C13"/>
    <w:rsid w:val="00A80877"/>
    <w:rsid w:val="00A83615"/>
    <w:rsid w:val="00A83634"/>
    <w:rsid w:val="00A85CC2"/>
    <w:rsid w:val="00A91045"/>
    <w:rsid w:val="00A94D46"/>
    <w:rsid w:val="00A967DB"/>
    <w:rsid w:val="00A97C59"/>
    <w:rsid w:val="00AA1556"/>
    <w:rsid w:val="00AB0F87"/>
    <w:rsid w:val="00AB323A"/>
    <w:rsid w:val="00AC5DDE"/>
    <w:rsid w:val="00AC7EA8"/>
    <w:rsid w:val="00AD06A6"/>
    <w:rsid w:val="00AD0874"/>
    <w:rsid w:val="00AD5838"/>
    <w:rsid w:val="00AD68D0"/>
    <w:rsid w:val="00AE49DC"/>
    <w:rsid w:val="00AE6393"/>
    <w:rsid w:val="00AF106C"/>
    <w:rsid w:val="00AF3ACE"/>
    <w:rsid w:val="00AF7ACB"/>
    <w:rsid w:val="00B01175"/>
    <w:rsid w:val="00B03092"/>
    <w:rsid w:val="00B05C9A"/>
    <w:rsid w:val="00B129F5"/>
    <w:rsid w:val="00B14578"/>
    <w:rsid w:val="00B20412"/>
    <w:rsid w:val="00B218E6"/>
    <w:rsid w:val="00B35A41"/>
    <w:rsid w:val="00B36955"/>
    <w:rsid w:val="00B3759D"/>
    <w:rsid w:val="00B545BA"/>
    <w:rsid w:val="00B55617"/>
    <w:rsid w:val="00B633C5"/>
    <w:rsid w:val="00B647F2"/>
    <w:rsid w:val="00B654EF"/>
    <w:rsid w:val="00B66D79"/>
    <w:rsid w:val="00B728E9"/>
    <w:rsid w:val="00B760D5"/>
    <w:rsid w:val="00B76489"/>
    <w:rsid w:val="00B76BFD"/>
    <w:rsid w:val="00B82184"/>
    <w:rsid w:val="00B945F5"/>
    <w:rsid w:val="00B96C9F"/>
    <w:rsid w:val="00BB3A46"/>
    <w:rsid w:val="00BB422C"/>
    <w:rsid w:val="00BB6073"/>
    <w:rsid w:val="00BB607F"/>
    <w:rsid w:val="00BC0B0B"/>
    <w:rsid w:val="00BC2610"/>
    <w:rsid w:val="00BC2A7A"/>
    <w:rsid w:val="00BC7CFF"/>
    <w:rsid w:val="00BD02E4"/>
    <w:rsid w:val="00BE0258"/>
    <w:rsid w:val="00BE02D4"/>
    <w:rsid w:val="00BE05B9"/>
    <w:rsid w:val="00BE6458"/>
    <w:rsid w:val="00BF1B22"/>
    <w:rsid w:val="00BF3EF3"/>
    <w:rsid w:val="00BF435C"/>
    <w:rsid w:val="00BF5B62"/>
    <w:rsid w:val="00BF61A7"/>
    <w:rsid w:val="00C02C1C"/>
    <w:rsid w:val="00C0484B"/>
    <w:rsid w:val="00C10CC2"/>
    <w:rsid w:val="00C1115F"/>
    <w:rsid w:val="00C119A4"/>
    <w:rsid w:val="00C16724"/>
    <w:rsid w:val="00C204DA"/>
    <w:rsid w:val="00C24332"/>
    <w:rsid w:val="00C26EBC"/>
    <w:rsid w:val="00C27A85"/>
    <w:rsid w:val="00C31527"/>
    <w:rsid w:val="00C3198F"/>
    <w:rsid w:val="00C34E01"/>
    <w:rsid w:val="00C41361"/>
    <w:rsid w:val="00C41563"/>
    <w:rsid w:val="00C47848"/>
    <w:rsid w:val="00C50616"/>
    <w:rsid w:val="00C50CB1"/>
    <w:rsid w:val="00C50D71"/>
    <w:rsid w:val="00C5763B"/>
    <w:rsid w:val="00C60D9D"/>
    <w:rsid w:val="00C62B45"/>
    <w:rsid w:val="00C63AE9"/>
    <w:rsid w:val="00C63BF1"/>
    <w:rsid w:val="00C64799"/>
    <w:rsid w:val="00C739B9"/>
    <w:rsid w:val="00C811B9"/>
    <w:rsid w:val="00C813F6"/>
    <w:rsid w:val="00C820DA"/>
    <w:rsid w:val="00C86FDB"/>
    <w:rsid w:val="00C92DF6"/>
    <w:rsid w:val="00C92E10"/>
    <w:rsid w:val="00C9360D"/>
    <w:rsid w:val="00C94912"/>
    <w:rsid w:val="00CA05DF"/>
    <w:rsid w:val="00CA14A2"/>
    <w:rsid w:val="00CA61EA"/>
    <w:rsid w:val="00CB5CC9"/>
    <w:rsid w:val="00CD045B"/>
    <w:rsid w:val="00CD153C"/>
    <w:rsid w:val="00CD3220"/>
    <w:rsid w:val="00CD3660"/>
    <w:rsid w:val="00CD4CE7"/>
    <w:rsid w:val="00CE17C8"/>
    <w:rsid w:val="00CE766D"/>
    <w:rsid w:val="00D01A0D"/>
    <w:rsid w:val="00D11022"/>
    <w:rsid w:val="00D11F79"/>
    <w:rsid w:val="00D1299D"/>
    <w:rsid w:val="00D1533A"/>
    <w:rsid w:val="00D15631"/>
    <w:rsid w:val="00D16ACE"/>
    <w:rsid w:val="00D2065D"/>
    <w:rsid w:val="00D22FA5"/>
    <w:rsid w:val="00D2355D"/>
    <w:rsid w:val="00D262BB"/>
    <w:rsid w:val="00D308EF"/>
    <w:rsid w:val="00D30958"/>
    <w:rsid w:val="00D33988"/>
    <w:rsid w:val="00D428EC"/>
    <w:rsid w:val="00D46023"/>
    <w:rsid w:val="00D63568"/>
    <w:rsid w:val="00D6553B"/>
    <w:rsid w:val="00D729F5"/>
    <w:rsid w:val="00D73BF5"/>
    <w:rsid w:val="00D7599C"/>
    <w:rsid w:val="00D772D4"/>
    <w:rsid w:val="00D774CD"/>
    <w:rsid w:val="00D84633"/>
    <w:rsid w:val="00D91EB1"/>
    <w:rsid w:val="00D92C2E"/>
    <w:rsid w:val="00D95F7E"/>
    <w:rsid w:val="00D97357"/>
    <w:rsid w:val="00DA22B1"/>
    <w:rsid w:val="00DA2D63"/>
    <w:rsid w:val="00DA3BEE"/>
    <w:rsid w:val="00DB2FD8"/>
    <w:rsid w:val="00DB3FB2"/>
    <w:rsid w:val="00DB648B"/>
    <w:rsid w:val="00DC4063"/>
    <w:rsid w:val="00DC7140"/>
    <w:rsid w:val="00DF2B65"/>
    <w:rsid w:val="00DF7730"/>
    <w:rsid w:val="00E000C5"/>
    <w:rsid w:val="00E02FF9"/>
    <w:rsid w:val="00E047B2"/>
    <w:rsid w:val="00E05685"/>
    <w:rsid w:val="00E073C9"/>
    <w:rsid w:val="00E13A51"/>
    <w:rsid w:val="00E147CE"/>
    <w:rsid w:val="00E14C8B"/>
    <w:rsid w:val="00E1786B"/>
    <w:rsid w:val="00E2051F"/>
    <w:rsid w:val="00E21E1F"/>
    <w:rsid w:val="00E2268A"/>
    <w:rsid w:val="00E246EC"/>
    <w:rsid w:val="00E2767A"/>
    <w:rsid w:val="00E34ED6"/>
    <w:rsid w:val="00E4008A"/>
    <w:rsid w:val="00E406D2"/>
    <w:rsid w:val="00E4079B"/>
    <w:rsid w:val="00E40985"/>
    <w:rsid w:val="00E46592"/>
    <w:rsid w:val="00E46CCC"/>
    <w:rsid w:val="00E46E89"/>
    <w:rsid w:val="00E5191A"/>
    <w:rsid w:val="00E54FEC"/>
    <w:rsid w:val="00E57114"/>
    <w:rsid w:val="00E61E2E"/>
    <w:rsid w:val="00E70DC4"/>
    <w:rsid w:val="00E711D6"/>
    <w:rsid w:val="00E74589"/>
    <w:rsid w:val="00E75FF1"/>
    <w:rsid w:val="00E76DB2"/>
    <w:rsid w:val="00E80BCD"/>
    <w:rsid w:val="00E8311B"/>
    <w:rsid w:val="00E877B0"/>
    <w:rsid w:val="00E87BDB"/>
    <w:rsid w:val="00E90ECB"/>
    <w:rsid w:val="00EA38CE"/>
    <w:rsid w:val="00EA62AD"/>
    <w:rsid w:val="00EA71A4"/>
    <w:rsid w:val="00EB13C0"/>
    <w:rsid w:val="00EB370A"/>
    <w:rsid w:val="00EB4633"/>
    <w:rsid w:val="00EB6031"/>
    <w:rsid w:val="00EB6C8A"/>
    <w:rsid w:val="00EC07D8"/>
    <w:rsid w:val="00EC2616"/>
    <w:rsid w:val="00EC2C5A"/>
    <w:rsid w:val="00EC75A6"/>
    <w:rsid w:val="00ED662D"/>
    <w:rsid w:val="00EE1D19"/>
    <w:rsid w:val="00EE617E"/>
    <w:rsid w:val="00EF2E1C"/>
    <w:rsid w:val="00EF425B"/>
    <w:rsid w:val="00EF42C0"/>
    <w:rsid w:val="00EF4F39"/>
    <w:rsid w:val="00EF699C"/>
    <w:rsid w:val="00F143D5"/>
    <w:rsid w:val="00F15A50"/>
    <w:rsid w:val="00F21369"/>
    <w:rsid w:val="00F22133"/>
    <w:rsid w:val="00F24CD6"/>
    <w:rsid w:val="00F252F7"/>
    <w:rsid w:val="00F26E00"/>
    <w:rsid w:val="00F277AD"/>
    <w:rsid w:val="00F353AA"/>
    <w:rsid w:val="00F407C0"/>
    <w:rsid w:val="00F436B6"/>
    <w:rsid w:val="00F441AF"/>
    <w:rsid w:val="00F46C75"/>
    <w:rsid w:val="00F47F37"/>
    <w:rsid w:val="00F50CA3"/>
    <w:rsid w:val="00F511AC"/>
    <w:rsid w:val="00F53D03"/>
    <w:rsid w:val="00F624A2"/>
    <w:rsid w:val="00F7077E"/>
    <w:rsid w:val="00F707D8"/>
    <w:rsid w:val="00F74432"/>
    <w:rsid w:val="00F769B9"/>
    <w:rsid w:val="00F7763A"/>
    <w:rsid w:val="00F82015"/>
    <w:rsid w:val="00F82B04"/>
    <w:rsid w:val="00F922EE"/>
    <w:rsid w:val="00F94377"/>
    <w:rsid w:val="00F94D84"/>
    <w:rsid w:val="00FA15A7"/>
    <w:rsid w:val="00FA17C0"/>
    <w:rsid w:val="00FB0F6B"/>
    <w:rsid w:val="00FB164E"/>
    <w:rsid w:val="00FB2488"/>
    <w:rsid w:val="00FB3576"/>
    <w:rsid w:val="00FC3A78"/>
    <w:rsid w:val="00FC471C"/>
    <w:rsid w:val="00FC4AC6"/>
    <w:rsid w:val="00FC4AEC"/>
    <w:rsid w:val="00FC7466"/>
    <w:rsid w:val="00FD07FF"/>
    <w:rsid w:val="00FD0D74"/>
    <w:rsid w:val="00FD20D7"/>
    <w:rsid w:val="00FD2508"/>
    <w:rsid w:val="00FD74EB"/>
    <w:rsid w:val="00FD7F23"/>
    <w:rsid w:val="00FE04EA"/>
    <w:rsid w:val="00FE280A"/>
    <w:rsid w:val="00FE51AA"/>
    <w:rsid w:val="00FF5008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70AA7-ED3D-4219-83FC-A5453FBA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/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360"/>
      <w:ind w:firstLine="0"/>
      <w:jc w:val="left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"/>
    <w:qFormat/>
    <w:pPr>
      <w:keepNext/>
      <w:spacing w:before="240" w:after="60"/>
      <w:ind w:firstLine="0"/>
      <w:jc w:val="left"/>
      <w:outlineLvl w:val="1"/>
    </w:pPr>
    <w:rPr>
      <w:rFonts w:ascii="Arial" w:hAnsi="Arial"/>
      <w:b/>
    </w:rPr>
  </w:style>
  <w:style w:type="paragraph" w:styleId="30">
    <w:name w:val="heading 3"/>
    <w:basedOn w:val="a"/>
    <w:next w:val="a"/>
    <w:qFormat/>
    <w:pPr>
      <w:keepNext/>
      <w:spacing w:after="60"/>
      <w:ind w:left="680" w:firstLine="0"/>
      <w:jc w:val="left"/>
      <w:outlineLvl w:val="2"/>
    </w:pPr>
    <w:rPr>
      <w:rFonts w:ascii="Arial" w:hAnsi="Arial"/>
      <w:i/>
    </w:rPr>
  </w:style>
  <w:style w:type="paragraph" w:styleId="4">
    <w:name w:val="heading 4"/>
    <w:basedOn w:val="a"/>
    <w:next w:val="a"/>
    <w:qFormat/>
    <w:pPr>
      <w:keepNext/>
      <w:ind w:left="680" w:firstLine="0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pPr>
      <w:spacing w:before="0"/>
      <w:ind w:firstLine="0"/>
    </w:pPr>
    <w:rPr>
      <w:sz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header"/>
    <w:basedOn w:val="a"/>
    <w:pPr>
      <w:tabs>
        <w:tab w:val="center" w:pos="4153"/>
        <w:tab w:val="right" w:pos="8306"/>
      </w:tabs>
      <w:spacing w:before="0"/>
      <w:ind w:firstLine="0"/>
    </w:pPr>
    <w:rPr>
      <w:sz w:val="18"/>
    </w:rPr>
  </w:style>
  <w:style w:type="paragraph" w:styleId="a7">
    <w:name w:val="List Bullet"/>
    <w:basedOn w:val="a"/>
    <w:autoRedefine/>
    <w:rsid w:val="003E06CC"/>
    <w:pPr>
      <w:spacing w:before="120" w:after="120" w:line="360" w:lineRule="auto"/>
      <w:ind w:firstLine="0"/>
    </w:pPr>
  </w:style>
  <w:style w:type="paragraph" w:styleId="2">
    <w:name w:val="List Bullet 2"/>
    <w:basedOn w:val="a"/>
    <w:autoRedefine/>
    <w:pPr>
      <w:numPr>
        <w:numId w:val="2"/>
      </w:numPr>
    </w:pPr>
  </w:style>
  <w:style w:type="paragraph" w:styleId="3">
    <w:name w:val="List Bullet 3"/>
    <w:basedOn w:val="a"/>
    <w:autoRedefine/>
    <w:pPr>
      <w:numPr>
        <w:numId w:val="3"/>
      </w:numPr>
    </w:pPr>
  </w:style>
  <w:style w:type="character" w:styleId="a8">
    <w:name w:val="page number"/>
    <w:basedOn w:val="a0"/>
  </w:style>
  <w:style w:type="paragraph" w:customStyle="1" w:styleId="a9">
    <w:name w:val="Источник основной"/>
    <w:basedOn w:val="a"/>
    <w:pPr>
      <w:keepLines/>
      <w:ind w:firstLine="0"/>
    </w:pPr>
    <w:rPr>
      <w:sz w:val="18"/>
    </w:rPr>
  </w:style>
  <w:style w:type="paragraph" w:customStyle="1" w:styleId="aa">
    <w:name w:val="Номер_ТАБ"/>
    <w:basedOn w:val="a"/>
    <w:pPr>
      <w:keepNext/>
      <w:spacing w:before="120"/>
      <w:ind w:firstLine="0"/>
      <w:jc w:val="right"/>
    </w:pPr>
    <w:rPr>
      <w:i/>
    </w:rPr>
  </w:style>
  <w:style w:type="paragraph" w:customStyle="1" w:styleId="ab">
    <w:name w:val="Источник последний абзац"/>
    <w:basedOn w:val="a9"/>
    <w:pPr>
      <w:spacing w:after="120"/>
    </w:pPr>
  </w:style>
  <w:style w:type="paragraph" w:customStyle="1" w:styleId="ac">
    <w:name w:val="Объект (рисунок"/>
    <w:aliases w:val="график)"/>
    <w:basedOn w:val="a"/>
    <w:pPr>
      <w:spacing w:after="120"/>
      <w:ind w:firstLine="0"/>
      <w:jc w:val="center"/>
    </w:pPr>
  </w:style>
  <w:style w:type="paragraph" w:customStyle="1" w:styleId="ad">
    <w:name w:val="#Таблица текст"/>
    <w:basedOn w:val="a"/>
    <w:pPr>
      <w:spacing w:before="0"/>
      <w:ind w:firstLine="0"/>
      <w:jc w:val="left"/>
    </w:pPr>
    <w:rPr>
      <w:sz w:val="20"/>
    </w:rPr>
  </w:style>
  <w:style w:type="paragraph" w:customStyle="1" w:styleId="ae">
    <w:name w:val="#Таблица цифры"/>
    <w:basedOn w:val="a"/>
    <w:pPr>
      <w:spacing w:before="0"/>
      <w:ind w:firstLine="0"/>
      <w:jc w:val="center"/>
    </w:pPr>
    <w:rPr>
      <w:sz w:val="20"/>
    </w:rPr>
  </w:style>
  <w:style w:type="paragraph" w:customStyle="1" w:styleId="af">
    <w:name w:val="#Таблица названия столбцов"/>
    <w:basedOn w:val="a"/>
    <w:pPr>
      <w:spacing w:before="0"/>
      <w:ind w:firstLine="0"/>
      <w:jc w:val="center"/>
    </w:pPr>
    <w:rPr>
      <w:b/>
      <w:sz w:val="20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</w:style>
  <w:style w:type="paragraph" w:customStyle="1" w:styleId="af1">
    <w:name w:val="Заголовок_ТАБ"/>
    <w:basedOn w:val="a"/>
    <w:pPr>
      <w:spacing w:after="120"/>
      <w:ind w:firstLine="0"/>
      <w:jc w:val="center"/>
    </w:pPr>
    <w:rPr>
      <w:b/>
    </w:rPr>
  </w:style>
  <w:style w:type="paragraph" w:customStyle="1" w:styleId="af2">
    <w:name w:val="Заголовок_РИС"/>
    <w:basedOn w:val="a"/>
    <w:pPr>
      <w:keepNext/>
      <w:spacing w:before="240" w:after="60"/>
      <w:ind w:firstLine="0"/>
      <w:jc w:val="center"/>
    </w:pPr>
  </w:style>
  <w:style w:type="character" w:customStyle="1" w:styleId="af3">
    <w:name w:val="Номер_РИС"/>
    <w:basedOn w:val="a0"/>
    <w:rPr>
      <w:i/>
      <w:sz w:val="24"/>
    </w:rPr>
  </w:style>
  <w:style w:type="paragraph" w:customStyle="1" w:styleId="af4">
    <w:name w:val="раздилитель сноски"/>
    <w:basedOn w:val="a"/>
    <w:next w:val="a3"/>
    <w:pPr>
      <w:ind w:firstLine="0"/>
    </w:pPr>
    <w:rPr>
      <w:lang w:val="en-US"/>
    </w:rPr>
  </w:style>
  <w:style w:type="character" w:styleId="af5">
    <w:name w:val="Hyperlink"/>
    <w:basedOn w:val="a0"/>
    <w:unhideWhenUsed/>
    <w:rsid w:val="00D92C2E"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rsid w:val="004A367E"/>
    <w:pPr>
      <w:ind w:left="720"/>
      <w:contextualSpacing/>
    </w:pPr>
  </w:style>
  <w:style w:type="paragraph" w:customStyle="1" w:styleId="Default">
    <w:name w:val="Default"/>
    <w:rsid w:val="00381D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7">
    <w:name w:val="FollowedHyperlink"/>
    <w:basedOn w:val="a0"/>
    <w:semiHidden/>
    <w:unhideWhenUsed/>
    <w:rsid w:val="009E66F1"/>
    <w:rPr>
      <w:color w:val="800080" w:themeColor="followedHyperlink"/>
      <w:u w:val="single"/>
    </w:rPr>
  </w:style>
  <w:style w:type="character" w:customStyle="1" w:styleId="a4">
    <w:name w:val="Текст сноски Знак"/>
    <w:basedOn w:val="a0"/>
    <w:link w:val="a3"/>
    <w:semiHidden/>
    <w:rsid w:val="0093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uments.worldbank.org/curated/en/453121468331738740/pdf/WPS6025.pdf" TargetMode="External"/><Relationship Id="rId18" Type="http://schemas.openxmlformats.org/officeDocument/2006/relationships/hyperlink" Target="http://www.mext.go.jp/en/policy/education/lawandplan/title01/detail01/1373798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db.org/sites/default/files/publication/182640/adbi-promoting-better-lifetime-planning-through-financial-educatio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j.go.jp/ENGLISH/" TargetMode="External"/><Relationship Id="rId17" Type="http://schemas.openxmlformats.org/officeDocument/2006/relationships/hyperlink" Target="https://www.shiruporuto.jp/e/consumer/pdf/financial_education_goals_by_age_group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hiruporuto.jp/e/consumer/" TargetMode="External"/><Relationship Id="rId20" Type="http://schemas.openxmlformats.org/officeDocument/2006/relationships/hyperlink" Target="http://www.jsda.or.jp/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a.go.jp/frtc/kenkyu/event/20140312/s3_2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hiruporuto.jp/e/survey/kinyulite/pdf/16kinyulite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mext.go.jp/component/a_menu/education/micro_detail/__icsFiles/afieldfile/2011/07/22/1298356_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adb.org/sites/default/files/publication/161053/adbi-wp534.pdf" TargetMode="External"/><Relationship Id="rId22" Type="http://schemas.openxmlformats.org/officeDocument/2006/relationships/hyperlink" Target="http://www.sonpo.or.jp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7579-AD89-4B8C-951E-1A222CA6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3647</TotalTime>
  <Pages>1</Pages>
  <Words>8893</Words>
  <Characters>50696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ИЭП</Company>
  <LinksUpToDate>false</LinksUpToDate>
  <CharactersWithSpaces>59471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Дина Валерьевна</dc:creator>
  <cp:keywords/>
  <dc:description/>
  <cp:lastModifiedBy>Ларионова Дина Валерьевна</cp:lastModifiedBy>
  <cp:revision>807</cp:revision>
  <dcterms:created xsi:type="dcterms:W3CDTF">2017-06-22T11:52:00Z</dcterms:created>
  <dcterms:modified xsi:type="dcterms:W3CDTF">2017-07-10T08:19:00Z</dcterms:modified>
</cp:coreProperties>
</file>